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BD42D" w14:textId="6571454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35480E">
        <w:t>8</w:t>
      </w:r>
      <w:r w:rsidR="00F20F5C">
        <w:t>e</w:t>
      </w:r>
      <w:r w:rsidRPr="00CE0424">
        <w:tab/>
      </w:r>
      <w:bookmarkStart w:id="0" w:name="_GoBack"/>
      <w:r w:rsidR="007A5F47" w:rsidRPr="00273046">
        <w:rPr>
          <w:rFonts w:cs="Arial"/>
          <w:szCs w:val="16"/>
        </w:rPr>
        <w:t>R2-</w:t>
      </w:r>
      <w:r w:rsidR="00273046" w:rsidRPr="00273046">
        <w:rPr>
          <w:rFonts w:cs="Arial"/>
          <w:szCs w:val="16"/>
        </w:rPr>
        <w:t>2205815</w:t>
      </w:r>
    </w:p>
    <w:bookmarkEnd w:id="0"/>
    <w:p w14:paraId="2387A82D" w14:textId="098C2643" w:rsidR="00E90E49" w:rsidRPr="00CE0424" w:rsidRDefault="00C268E6" w:rsidP="00311702">
      <w:pPr>
        <w:pStyle w:val="3GPPHeader"/>
      </w:pPr>
      <w:r>
        <w:t xml:space="preserve">Electronic meeting, </w:t>
      </w:r>
      <w:r w:rsidR="0035480E">
        <w:t>May</w:t>
      </w:r>
      <w:r>
        <w:t xml:space="preserve"> </w:t>
      </w:r>
      <w:r w:rsidR="0035480E">
        <w:t>9</w:t>
      </w:r>
      <w:r w:rsidR="00223003" w:rsidRPr="00223003">
        <w:rPr>
          <w:vertAlign w:val="superscript"/>
        </w:rPr>
        <w:t>th</w:t>
      </w:r>
      <w:r w:rsidR="00223003">
        <w:t xml:space="preserve"> </w:t>
      </w:r>
      <w:r>
        <w:t xml:space="preserve">– </w:t>
      </w:r>
      <w:r w:rsidR="00AD1FF5">
        <w:t>Ma</w:t>
      </w:r>
      <w:r w:rsidR="00287301">
        <w:t>y</w:t>
      </w:r>
      <w:r w:rsidR="00AD1FF5">
        <w:t xml:space="preserve"> </w:t>
      </w:r>
      <w:r w:rsidR="00287301">
        <w:t>20</w:t>
      </w:r>
      <w:r w:rsidR="00287301">
        <w:rPr>
          <w:vertAlign w:val="superscript"/>
        </w:rPr>
        <w:t>th</w:t>
      </w:r>
      <w:r w:rsidR="006D21CF">
        <w:t>, 2022</w:t>
      </w:r>
    </w:p>
    <w:p w14:paraId="264B9A6B" w14:textId="77777777" w:rsidR="00E90E49" w:rsidRPr="00CE0424" w:rsidRDefault="00E90E49" w:rsidP="00357380">
      <w:pPr>
        <w:pStyle w:val="3GPPHeader"/>
      </w:pPr>
    </w:p>
    <w:p w14:paraId="3D6FCD11" w14:textId="18873E1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B647D4">
        <w:rPr>
          <w:sz w:val="22"/>
          <w:szCs w:val="22"/>
        </w:rPr>
        <w:t>6.11.2.4</w:t>
      </w:r>
    </w:p>
    <w:p w14:paraId="051AE8FC" w14:textId="7479A705" w:rsidR="00E90E49" w:rsidRPr="00CE0424" w:rsidRDefault="003D3C45" w:rsidP="004E5FB6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68BCEC" w14:textId="79381B7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B4CD5">
        <w:rPr>
          <w:sz w:val="22"/>
          <w:szCs w:val="22"/>
        </w:rPr>
        <w:t>Remaining issues for integrity</w:t>
      </w:r>
    </w:p>
    <w:p w14:paraId="71249E7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24E061CC" w14:textId="77777777" w:rsidR="00E90E49" w:rsidRPr="00CE0424" w:rsidRDefault="00E90E49" w:rsidP="00E90E49"/>
    <w:p w14:paraId="4F14A0D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3B3B3BB" w14:textId="292F56ED" w:rsidR="00527824" w:rsidRDefault="00527824" w:rsidP="00FA193A">
      <w:pPr>
        <w:pStyle w:val="BodyText"/>
        <w:rPr>
          <w:rFonts w:cs="Arial"/>
        </w:rPr>
      </w:pPr>
      <w:r>
        <w:rPr>
          <w:rFonts w:cs="Arial"/>
        </w:rPr>
        <w:t xml:space="preserve">Support </w:t>
      </w:r>
      <w:r w:rsidR="00B62161">
        <w:rPr>
          <w:rFonts w:cs="Arial"/>
        </w:rPr>
        <w:t xml:space="preserve">for </w:t>
      </w:r>
      <w:r w:rsidR="00870DDC">
        <w:rPr>
          <w:rFonts w:cs="Arial"/>
        </w:rPr>
        <w:t xml:space="preserve">positioning </w:t>
      </w:r>
      <w:r w:rsidR="00B62161">
        <w:rPr>
          <w:rFonts w:cs="Arial"/>
        </w:rPr>
        <w:t>integrity in general</w:t>
      </w:r>
      <w:r w:rsidR="00870DDC">
        <w:rPr>
          <w:rFonts w:cs="Arial"/>
        </w:rPr>
        <w:t xml:space="preserve"> is being introduced in </w:t>
      </w:r>
      <w:proofErr w:type="spellStart"/>
      <w:r w:rsidR="00870DDC">
        <w:rPr>
          <w:rFonts w:cs="Arial"/>
        </w:rPr>
        <w:t>Rel</w:t>
      </w:r>
      <w:proofErr w:type="spellEnd"/>
      <w:r w:rsidR="00870DDC">
        <w:rPr>
          <w:rFonts w:cs="Arial"/>
        </w:rPr>
        <w:t xml:space="preserve"> 17, while only supported </w:t>
      </w:r>
      <w:r w:rsidR="000605A1">
        <w:rPr>
          <w:rFonts w:cs="Arial"/>
        </w:rPr>
        <w:t>for GNSS. Attributes</w:t>
      </w:r>
      <w:r w:rsidR="008E1B84">
        <w:rPr>
          <w:rFonts w:cs="Arial"/>
        </w:rPr>
        <w:t>, configuration parameters</w:t>
      </w:r>
      <w:r w:rsidR="000605A1">
        <w:rPr>
          <w:rFonts w:cs="Arial"/>
        </w:rPr>
        <w:t xml:space="preserve"> and KPIs have been</w:t>
      </w:r>
      <w:r w:rsidR="006F04CE">
        <w:rPr>
          <w:rFonts w:cs="Arial"/>
        </w:rPr>
        <w:t xml:space="preserve"> agreed</w:t>
      </w:r>
      <w:r w:rsidR="008665F0">
        <w:rPr>
          <w:rFonts w:cs="Arial"/>
        </w:rPr>
        <w:t xml:space="preserve"> and refined</w:t>
      </w:r>
      <w:r w:rsidR="006F04CE">
        <w:rPr>
          <w:rFonts w:cs="Arial"/>
        </w:rPr>
        <w:t xml:space="preserve"> at RAN2#117-e</w:t>
      </w:r>
    </w:p>
    <w:p w14:paraId="1EBA9E38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t>Agreements:</w:t>
      </w:r>
    </w:p>
    <w:p w14:paraId="785486E2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1. For the purpose of GNSS integrity feature added in Release17, use GNSS-</w:t>
      </w:r>
      <w:proofErr w:type="spellStart"/>
      <w:r>
        <w:t>RealTimeIntegrity</w:t>
      </w:r>
      <w:proofErr w:type="spellEnd"/>
      <w:r>
        <w:t xml:space="preserve"> IE to signal to UE bad satellites (and GNSS constellations).</w:t>
      </w:r>
    </w:p>
    <w:p w14:paraId="5DC78350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2. Update description of GNSS-</w:t>
      </w:r>
      <w:proofErr w:type="spellStart"/>
      <w:r>
        <w:t>RealTimeIntegrity</w:t>
      </w:r>
      <w:proofErr w:type="spellEnd"/>
      <w:r>
        <w:t xml:space="preserve"> IE and Stage 2 to </w:t>
      </w:r>
      <w:proofErr w:type="spellStart"/>
      <w:r>
        <w:t>clarly</w:t>
      </w:r>
      <w:proofErr w:type="spellEnd"/>
      <w:r>
        <w:t xml:space="preserve"> state what condition can be interpreted as DNU = FALSE.</w:t>
      </w:r>
    </w:p>
    <w:p w14:paraId="4A056D9A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Note: Annex A contain a modified version of the GNSS-</w:t>
      </w:r>
      <w:proofErr w:type="spellStart"/>
      <w:r>
        <w:t>RealTimeIntegrity</w:t>
      </w:r>
      <w:proofErr w:type="spellEnd"/>
      <w:r>
        <w:t xml:space="preserve"> IE which highlights the list of satellites monitored for integrity. This can be used as input for Stage 3 CR and subject to offline review.</w:t>
      </w:r>
    </w:p>
    <w:p w14:paraId="4D4A891B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3. For the purpose of GNSS integrity feature added in Release17, an additional DNU flag per constellation is not needed.</w:t>
      </w:r>
    </w:p>
    <w:p w14:paraId="3F7ABAA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258984D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#2:</w:t>
      </w:r>
    </w:p>
    <w:p w14:paraId="7BD79BC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Proposal 4. For Release 17, the bounding of GNSS errors is based on paired </w:t>
      </w:r>
      <w:proofErr w:type="spellStart"/>
      <w:r>
        <w:t>overbounding</w:t>
      </w:r>
      <w:proofErr w:type="spellEnd"/>
      <w:r>
        <w:t xml:space="preserve"> principle characterized by mean and standard deviation. In future releases provision of full covariance matrix for the orbital covariance can be revisited. </w:t>
      </w:r>
    </w:p>
    <w:p w14:paraId="19814C3D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6. Agree to include integrity bounds for Clock in the GNSS-SSR-</w:t>
      </w:r>
      <w:proofErr w:type="spellStart"/>
      <w:r>
        <w:t>ClockCorrections</w:t>
      </w:r>
      <w:proofErr w:type="spellEnd"/>
      <w:r>
        <w:t xml:space="preserve"> IE and bounds for Orbit in the existing GNSS-SSR-</w:t>
      </w:r>
      <w:proofErr w:type="spellStart"/>
      <w:r>
        <w:t>OrbitCorrections</w:t>
      </w:r>
      <w:proofErr w:type="spellEnd"/>
      <w:r>
        <w:t xml:space="preserve"> IEs rather than combining them in a new joint IE.</w:t>
      </w:r>
    </w:p>
    <w:p w14:paraId="1056735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F93866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#3:</w:t>
      </w:r>
    </w:p>
    <w:p w14:paraId="3998074B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Proposal 7. If possible, reuse existing IEs the following Integrity Residual Risk parameters: Probability of Onset of Constellation Fault, Mean Constellation Fault Duration, </w:t>
      </w:r>
      <w:proofErr w:type="spellStart"/>
      <w:r>
        <w:t>Proability</w:t>
      </w:r>
      <w:proofErr w:type="spellEnd"/>
      <w:r>
        <w:t xml:space="preserve"> of Onset of Satellite Fault, and Mean Satellite Fault Duration. </w:t>
      </w:r>
    </w:p>
    <w:p w14:paraId="185C94FA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Note: candidate IEs in order of preference: GNSS-SSR-</w:t>
      </w:r>
      <w:proofErr w:type="spellStart"/>
      <w:r>
        <w:t>OrbitCorrections</w:t>
      </w:r>
      <w:proofErr w:type="spellEnd"/>
      <w:r>
        <w:t>, GNSS-</w:t>
      </w:r>
      <w:proofErr w:type="spellStart"/>
      <w:r>
        <w:t>RealTimeIntegrity</w:t>
      </w:r>
      <w:proofErr w:type="spellEnd"/>
      <w:r>
        <w:t xml:space="preserve"> IE. This can be </w:t>
      </w:r>
      <w:proofErr w:type="spellStart"/>
      <w:r>
        <w:t>dealth</w:t>
      </w:r>
      <w:proofErr w:type="spellEnd"/>
      <w:r>
        <w:t xml:space="preserve"> offline as part of update to stage 3 CR – input from Rapporteur.</w:t>
      </w:r>
    </w:p>
    <w:p w14:paraId="32CBEE4C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8. Probability of Onset of Ionosphere Fault and Mean Ionosphere Fault Duration parameters are included in the GNSS-SSR-STEC-Correction. Probability of Onset of Troposphere Fault and Mean Troposphere Fault Duration parameters are included in the GNSS-SSR-</w:t>
      </w:r>
      <w:proofErr w:type="spellStart"/>
      <w:r>
        <w:t>GriddedCorrection</w:t>
      </w:r>
      <w:proofErr w:type="spellEnd"/>
      <w:r>
        <w:t xml:space="preserve">. </w:t>
      </w:r>
    </w:p>
    <w:p w14:paraId="5481AB48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D94C28D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#5:</w:t>
      </w:r>
    </w:p>
    <w:p w14:paraId="1EF84316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10. Agree to enable periodic transmission of assistance data for GNSS integrity.</w:t>
      </w:r>
    </w:p>
    <w:p w14:paraId="35326EB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11. Add gnss-Integrity-PeriodicServiceAlert-r17 to the list of periodic GNSS assistance data. FFS if other IEs need to be added (input from Stage 3 rapporteur).</w:t>
      </w:r>
    </w:p>
    <w:p w14:paraId="6ACF615D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0D70DAB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#6:</w:t>
      </w:r>
    </w:p>
    <w:p w14:paraId="45342DB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Proposal 13: Adopt the mapping of GNSS Integrity IEs to </w:t>
      </w:r>
      <w:proofErr w:type="spellStart"/>
      <w:r>
        <w:t>posSIB</w:t>
      </w:r>
      <w:proofErr w:type="spellEnd"/>
      <w:r>
        <w:t xml:space="preserve"> as </w:t>
      </w:r>
      <w:proofErr w:type="spellStart"/>
      <w:r>
        <w:t>propoed</w:t>
      </w:r>
      <w:proofErr w:type="spellEnd"/>
      <w:r>
        <w:t xml:space="preserve"> in the table from below:</w:t>
      </w:r>
    </w:p>
    <w:p w14:paraId="7DCAA21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>GNSS Common Assistance Data (clause 6.5.2.2)</w:t>
      </w:r>
    </w:p>
    <w:p w14:paraId="61B939AD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</w:r>
      <w:proofErr w:type="spellStart"/>
      <w:r>
        <w:t>posSibType</w:t>
      </w:r>
      <w:proofErr w:type="spellEnd"/>
      <w:r>
        <w:tab/>
      </w:r>
      <w:r>
        <w:tab/>
      </w:r>
      <w:proofErr w:type="spellStart"/>
      <w:r>
        <w:t>assistanceDataElement</w:t>
      </w:r>
      <w:proofErr w:type="spellEnd"/>
    </w:p>
    <w:p w14:paraId="19E67C4A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posSibType1-9</w:t>
      </w:r>
      <w:r>
        <w:tab/>
        <w:t>GNSS-Integrity-</w:t>
      </w:r>
      <w:proofErr w:type="spellStart"/>
      <w:r>
        <w:t>ServiceParameters</w:t>
      </w:r>
      <w:proofErr w:type="spellEnd"/>
    </w:p>
    <w:p w14:paraId="3A3ADF93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posSibType1-10</w:t>
      </w:r>
      <w:r>
        <w:tab/>
        <w:t>GNSS-Integrity-</w:t>
      </w:r>
      <w:proofErr w:type="spellStart"/>
      <w:r>
        <w:t>ServiceAlert</w:t>
      </w:r>
      <w:proofErr w:type="spellEnd"/>
    </w:p>
    <w:p w14:paraId="7F9FE92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4C1A7A9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#7, #8 (R2-D1):</w:t>
      </w:r>
    </w:p>
    <w:p w14:paraId="0449D45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14. Add TIR and AL to the IntegrityInformationRequest-r17 IE. TTA is FFS. Their value ranges shall be based on table 9.2.4 in TR 38.857.</w:t>
      </w:r>
    </w:p>
    <w:p w14:paraId="1F63CE32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2EA1DAB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#9 (R2-D2):</w:t>
      </w:r>
    </w:p>
    <w:p w14:paraId="7A810A3A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Proposal 17. Add HPL and VPL to the </w:t>
      </w:r>
      <w:proofErr w:type="spellStart"/>
      <w:r>
        <w:t>IntegrityInfo</w:t>
      </w:r>
      <w:proofErr w:type="spellEnd"/>
      <w:r>
        <w:t xml:space="preserve"> IE. The value range of these two parameters covers 0 – 500m interval. Resolution is 1cm.</w:t>
      </w:r>
    </w:p>
    <w:p w14:paraId="43723C7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Note: HPL representation e.g., 2D ellipse or Alon-Cross track pair is based on input from Stage 3 rapporteur.</w:t>
      </w:r>
    </w:p>
    <w:p w14:paraId="10879D7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#10 (R2-D4):</w:t>
      </w:r>
    </w:p>
    <w:p w14:paraId="3DB1BDF2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21. Adopt the proposed encoding for GNSS-Integrity-</w:t>
      </w:r>
      <w:proofErr w:type="spellStart"/>
      <w:r>
        <w:t>ServiceParameter</w:t>
      </w:r>
      <w:proofErr w:type="spellEnd"/>
      <w:r>
        <w:t xml:space="preserve"> in Stage 3.</w:t>
      </w:r>
    </w:p>
    <w:p w14:paraId="66D0B83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22. Adopt the following description for the GNSS-Integrity-</w:t>
      </w:r>
      <w:proofErr w:type="spellStart"/>
      <w:r>
        <w:t>ServiceAlert</w:t>
      </w:r>
      <w:proofErr w:type="spellEnd"/>
      <w:r>
        <w:t xml:space="preserve"> in Stage 3. Service DNU is FFS. </w:t>
      </w:r>
    </w:p>
    <w:p w14:paraId="703804D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GNSS-Integrity-</w:t>
      </w:r>
      <w:proofErr w:type="spellStart"/>
      <w:r>
        <w:t>ServiceAlert</w:t>
      </w:r>
      <w:proofErr w:type="spellEnd"/>
      <w:r>
        <w:t xml:space="preserve"> field descriptions</w:t>
      </w:r>
    </w:p>
    <w:p w14:paraId="301FD89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proofErr w:type="spellStart"/>
      <w:r>
        <w:t>ionosphereDoNotUse</w:t>
      </w:r>
      <w:proofErr w:type="spellEnd"/>
    </w:p>
    <w:p w14:paraId="50C61E1B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This field indicates whether the ionospheric corrections in IEs GNSS-SSR-STEC-Correction IE can be used for integrity related applications (FALSE) or not (TRUE).</w:t>
      </w:r>
    </w:p>
    <w:p w14:paraId="5B7DE38C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proofErr w:type="spellStart"/>
      <w:r>
        <w:t>troposphereDoNotUse</w:t>
      </w:r>
      <w:proofErr w:type="spellEnd"/>
    </w:p>
    <w:p w14:paraId="078F67BA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This field indicates whether the tropospheric corrections in IEs GNSS-SSR-</w:t>
      </w:r>
      <w:proofErr w:type="spellStart"/>
      <w:r>
        <w:t>GriddedCorrection</w:t>
      </w:r>
      <w:proofErr w:type="spellEnd"/>
      <w:r>
        <w:t xml:space="preserve"> IE can be used for integrity related applications (FALSE) or not (TRUE).</w:t>
      </w:r>
    </w:p>
    <w:p w14:paraId="238AF355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4A5D68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#11 (R2-D5):</w:t>
      </w:r>
    </w:p>
    <w:p w14:paraId="0923B9E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23. Adopt the proposed encoding of the SSR-</w:t>
      </w:r>
      <w:proofErr w:type="spellStart"/>
      <w:r>
        <w:t>IntegrityCodeBiasBounds</w:t>
      </w:r>
      <w:proofErr w:type="spellEnd"/>
      <w:r>
        <w:t>.</w:t>
      </w:r>
    </w:p>
    <w:p w14:paraId="3AA0C4D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4AC3CBA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#12 (R2-D6):</w:t>
      </w:r>
    </w:p>
    <w:p w14:paraId="1EA2967F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24. Adopt the proposed encoding of the SSR-</w:t>
      </w:r>
      <w:proofErr w:type="spellStart"/>
      <w:r>
        <w:t>IntegrityPhaseBiasBounds</w:t>
      </w:r>
      <w:proofErr w:type="spellEnd"/>
      <w:r>
        <w:t>.</w:t>
      </w:r>
    </w:p>
    <w:p w14:paraId="5E744154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CFB2063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#13 (R2-D7):</w:t>
      </w:r>
    </w:p>
    <w:p w14:paraId="39164CE2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Proposal 25. Adopt the proposed encoding for the STEC-IntegrityParameters-r17 and STEC-IntegrityErrorBounds-r17.</w:t>
      </w:r>
    </w:p>
    <w:p w14:paraId="2790488E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53C29E1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Open Issue #14 (R2-D8):</w:t>
      </w:r>
    </w:p>
    <w:p w14:paraId="501F82B7" w14:textId="77777777" w:rsidR="001C5D6C" w:rsidRDefault="001C5D6C" w:rsidP="001C5D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Proposal 26. Adopt the proposed encoding for the SSR-GriddedCorrectionIntegrityParameters-r17 and TropoDelayIntegrityErrorBounds-r17.  </w:t>
      </w:r>
    </w:p>
    <w:p w14:paraId="0053BF22" w14:textId="55D6B6CA" w:rsidR="009170F7" w:rsidRDefault="009170F7" w:rsidP="009170F7">
      <w:pPr>
        <w:rPr>
          <w:rFonts w:ascii="Arial" w:hAnsi="Arial" w:cs="Arial"/>
        </w:rPr>
      </w:pPr>
    </w:p>
    <w:p w14:paraId="6A59E20F" w14:textId="77777777" w:rsidR="001C5D6C" w:rsidRDefault="001C5D6C" w:rsidP="009170F7">
      <w:pPr>
        <w:rPr>
          <w:rFonts w:ascii="Arial" w:hAnsi="Arial" w:cs="Arial"/>
        </w:rPr>
      </w:pPr>
    </w:p>
    <w:p w14:paraId="39FAE7FE" w14:textId="77777777" w:rsidR="0060731E" w:rsidRDefault="0060731E" w:rsidP="00607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Agreements:</w:t>
      </w:r>
    </w:p>
    <w:p w14:paraId="69A2DC4E" w14:textId="77777777" w:rsidR="0060731E" w:rsidRDefault="0060731E" w:rsidP="00607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Proposal 3. Release 17 supports only Reporting Mode 1 (PL reporting). Reporting Mode 2 can be revisited in future releases.</w:t>
      </w:r>
    </w:p>
    <w:p w14:paraId="27EA7ECB" w14:textId="77777777" w:rsidR="0060731E" w:rsidRDefault="0060731E" w:rsidP="00607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Proposal 4. For reporting Mode 1, TTA is not needed.</w:t>
      </w:r>
    </w:p>
    <w:p w14:paraId="6A0EFF25" w14:textId="77777777" w:rsidR="0060731E" w:rsidRDefault="0060731E" w:rsidP="006073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Proposal 5 (modified). Provide achievable TIR as optional parameter in the Integrity Information Result</w:t>
      </w:r>
    </w:p>
    <w:p w14:paraId="1E8D4751" w14:textId="77777777" w:rsidR="006B09CE" w:rsidRPr="009170F7" w:rsidRDefault="006B09CE" w:rsidP="00FA193A">
      <w:pPr>
        <w:pStyle w:val="BodyText"/>
        <w:rPr>
          <w:lang w:val="en-US"/>
        </w:rPr>
      </w:pPr>
    </w:p>
    <w:p w14:paraId="6A3A15F9" w14:textId="67F58DA8" w:rsidR="002D789C" w:rsidRDefault="0060731E" w:rsidP="00CE0424">
      <w:pPr>
        <w:pStyle w:val="BodyText"/>
      </w:pPr>
      <w:r>
        <w:t xml:space="preserve">In this paper, we discuss the </w:t>
      </w:r>
      <w:r w:rsidR="002728A7">
        <w:t xml:space="preserve">impact from the agreements on </w:t>
      </w:r>
      <w:r w:rsidR="00955F40">
        <w:t xml:space="preserve">other groups, such as SA2 and CT4, and suggests that an LS is sent to inform about </w:t>
      </w:r>
      <w:r w:rsidR="009239ED">
        <w:t>parameters and KPIs associated to integrity.</w:t>
      </w:r>
    </w:p>
    <w:p w14:paraId="20B3953D" w14:textId="341BC4EE" w:rsidR="002D789C" w:rsidRDefault="002D789C" w:rsidP="002D789C">
      <w:pPr>
        <w:pStyle w:val="Heading1"/>
      </w:pPr>
      <w:r>
        <w:t xml:space="preserve"> 2</w:t>
      </w:r>
      <w:r>
        <w:tab/>
        <w:t>Discussion</w:t>
      </w:r>
    </w:p>
    <w:p w14:paraId="43883F58" w14:textId="176681AE" w:rsidR="00F74B47" w:rsidRDefault="00F74B47" w:rsidP="00F74B47">
      <w:pPr>
        <w:pStyle w:val="Heading2"/>
      </w:pPr>
      <w:r>
        <w:t>2.1</w:t>
      </w:r>
      <w:r>
        <w:tab/>
      </w:r>
      <w:r w:rsidR="00233403">
        <w:t xml:space="preserve">Integrity </w:t>
      </w:r>
      <w:r>
        <w:t>LCS Protocol Impacts and CT4 impacts</w:t>
      </w:r>
    </w:p>
    <w:p w14:paraId="6964D766" w14:textId="2CA02EE8" w:rsidR="00F74B47" w:rsidRDefault="00F74B47" w:rsidP="00F74B47">
      <w:pPr>
        <w:rPr>
          <w:lang w:eastAsia="ja-JP"/>
        </w:rPr>
      </w:pPr>
      <w:r>
        <w:rPr>
          <w:lang w:eastAsia="ja-JP"/>
        </w:rPr>
        <w:t xml:space="preserve">From RAN2 perspective, the GNSS Integrity work appears to be ready; albeit there are some remaining issues such as RTCM alignment, OSR Integrity, </w:t>
      </w:r>
      <w:r w:rsidR="004D2FFC">
        <w:rPr>
          <w:lang w:eastAsia="ja-JP"/>
        </w:rPr>
        <w:t>l</w:t>
      </w:r>
      <w:r>
        <w:rPr>
          <w:lang w:eastAsia="ja-JP"/>
        </w:rPr>
        <w:t>ocal environment aspects.</w:t>
      </w:r>
      <w:r w:rsidR="0026605B">
        <w:rPr>
          <w:lang w:eastAsia="ja-JP"/>
        </w:rPr>
        <w:t xml:space="preserve"> These can be considered in Rel-18.</w:t>
      </w:r>
    </w:p>
    <w:p w14:paraId="0E736EC5" w14:textId="06703C12" w:rsidR="00F74B47" w:rsidRDefault="00F74B47" w:rsidP="00F74B47">
      <w:pPr>
        <w:rPr>
          <w:lang w:eastAsia="ja-JP"/>
        </w:rPr>
      </w:pPr>
      <w:r>
        <w:rPr>
          <w:lang w:eastAsia="ja-JP"/>
        </w:rPr>
        <w:lastRenderedPageBreak/>
        <w:t xml:space="preserve">Another important aspect is the </w:t>
      </w:r>
      <w:r w:rsidR="00D510E0">
        <w:rPr>
          <w:lang w:eastAsia="ja-JP"/>
        </w:rPr>
        <w:t xml:space="preserve">network application </w:t>
      </w:r>
      <w:r w:rsidR="00EE1577">
        <w:rPr>
          <w:lang w:eastAsia="ja-JP"/>
        </w:rPr>
        <w:t>interactions to enable</w:t>
      </w:r>
      <w:r>
        <w:rPr>
          <w:lang w:eastAsia="ja-JP"/>
        </w:rPr>
        <w:t xml:space="preserve"> </w:t>
      </w:r>
      <w:r w:rsidR="00EE1577">
        <w:rPr>
          <w:lang w:eastAsia="ja-JP"/>
        </w:rPr>
        <w:t>i</w:t>
      </w:r>
      <w:r>
        <w:rPr>
          <w:lang w:eastAsia="ja-JP"/>
        </w:rPr>
        <w:t>ntegrity support. This needs to be further analysed and any actions based upon RAN2 agreements should be taken by SA2, CT4 groups.</w:t>
      </w:r>
    </w:p>
    <w:p w14:paraId="07CC43BD" w14:textId="77777777" w:rsidR="007D3254" w:rsidRPr="007D3254" w:rsidRDefault="007D3254" w:rsidP="007D3254">
      <w:pPr>
        <w:rPr>
          <w:lang w:eastAsia="ja-JP"/>
        </w:rPr>
      </w:pPr>
      <w:r w:rsidRPr="007D3254">
        <w:rPr>
          <w:lang w:eastAsia="ja-JP"/>
        </w:rPr>
        <w:t xml:space="preserve">The overall integrity scope in </w:t>
      </w:r>
      <w:proofErr w:type="spellStart"/>
      <w:r w:rsidRPr="007D3254">
        <w:rPr>
          <w:lang w:eastAsia="ja-JP"/>
        </w:rPr>
        <w:t>Rel</w:t>
      </w:r>
      <w:proofErr w:type="spellEnd"/>
      <w:r w:rsidRPr="007D3254">
        <w:rPr>
          <w:lang w:eastAsia="ja-JP"/>
        </w:rPr>
        <w:t xml:space="preserve"> 17 is based on some key components and an integrity principle of operation as described in [1]. The components are</w:t>
      </w:r>
    </w:p>
    <w:p w14:paraId="424F636E" w14:textId="77777777" w:rsidR="007D3254" w:rsidRPr="007D3254" w:rsidRDefault="007D3254" w:rsidP="007D3254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integrity requirements that configure the integrity principle of operation, more specifically</w:t>
      </w:r>
    </w:p>
    <w:p w14:paraId="7AA64E85" w14:textId="77777777" w:rsidR="007D3254" w:rsidRPr="007D3254" w:rsidRDefault="007D3254" w:rsidP="007D3254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target integrity risk (TIR)</w:t>
      </w:r>
    </w:p>
    <w:p w14:paraId="591F432B" w14:textId="77777777" w:rsidR="007D3254" w:rsidRPr="007D3254" w:rsidRDefault="007D3254" w:rsidP="007D3254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a</w:t>
      </w:r>
      <w:proofErr w:type="spellStart"/>
      <w:r w:rsidRPr="007D3254">
        <w:rPr>
          <w:rFonts w:ascii="Times New Roman" w:hAnsi="Times New Roman"/>
          <w:sz w:val="20"/>
          <w:szCs w:val="20"/>
          <w:lang w:eastAsia="ja-JP"/>
        </w:rPr>
        <w:t>lert</w:t>
      </w:r>
      <w:proofErr w:type="spellEnd"/>
      <w:r w:rsidRPr="007D3254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Pr="007D3254">
        <w:rPr>
          <w:rFonts w:ascii="Times New Roman" w:hAnsi="Times New Roman"/>
          <w:sz w:val="20"/>
          <w:szCs w:val="20"/>
          <w:lang w:val="en-US" w:eastAsia="ja-JP"/>
        </w:rPr>
        <w:t>l</w:t>
      </w:r>
      <w:proofErr w:type="spellStart"/>
      <w:r w:rsidRPr="007D3254">
        <w:rPr>
          <w:rFonts w:ascii="Times New Roman" w:hAnsi="Times New Roman"/>
          <w:sz w:val="20"/>
          <w:szCs w:val="20"/>
          <w:lang w:eastAsia="ja-JP"/>
        </w:rPr>
        <w:t>imit</w:t>
      </w:r>
      <w:proofErr w:type="spellEnd"/>
      <w:r w:rsidRPr="007D3254">
        <w:rPr>
          <w:rFonts w:ascii="Times New Roman" w:hAnsi="Times New Roman"/>
          <w:sz w:val="20"/>
          <w:szCs w:val="20"/>
          <w:lang w:eastAsia="ja-JP"/>
        </w:rPr>
        <w:t xml:space="preserve"> (AL) – the maximum position error allowed by the application</w:t>
      </w:r>
    </w:p>
    <w:p w14:paraId="1F60B665" w14:textId="77777777" w:rsidR="007D3254" w:rsidRPr="007D3254" w:rsidRDefault="007D3254" w:rsidP="007D3254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 xml:space="preserve">the time to alert (TTA) - </w:t>
      </w:r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the amount of time during which the position error can be higher than the alert limit before an 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alert</w:t>
      </w:r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 is triggered.</w:t>
      </w:r>
    </w:p>
    <w:p w14:paraId="5C41F823" w14:textId="77777777" w:rsidR="007D3254" w:rsidRPr="007D3254" w:rsidRDefault="007D3254" w:rsidP="007D3254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integrity assistance data that defines the statistical properties of the feared events error contributions.</w:t>
      </w:r>
    </w:p>
    <w:p w14:paraId="69D94070" w14:textId="77777777" w:rsidR="007D3254" w:rsidRPr="007D3254" w:rsidRDefault="007D3254" w:rsidP="007D3254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integrity results that essentially is the output of the integrity principle of operation, more specifically</w:t>
      </w:r>
    </w:p>
    <w:p w14:paraId="4E89EDD7" w14:textId="77777777" w:rsidR="007D3254" w:rsidRPr="007D3254" w:rsidRDefault="007D3254" w:rsidP="007D3254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shd w:val="clear" w:color="auto" w:fill="FFFFFF"/>
        </w:rPr>
        <w:t>the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 xml:space="preserve"> p</w:t>
      </w:r>
      <w:proofErr w:type="spellStart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>rotection</w:t>
      </w:r>
      <w:proofErr w:type="spellEnd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l</w:t>
      </w:r>
      <w:proofErr w:type="spellStart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>evel</w:t>
      </w:r>
      <w:proofErr w:type="spellEnd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 (PL) – the distance within which the true position is contained with a probability of (1-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T</w:t>
      </w:r>
      <w:r w:rsidRPr="007D3254">
        <w:rPr>
          <w:rFonts w:ascii="Times New Roman" w:hAnsi="Times New Roman"/>
          <w:sz w:val="20"/>
          <w:szCs w:val="20"/>
          <w:shd w:val="clear" w:color="auto" w:fill="FFFFFF"/>
        </w:rPr>
        <w:t>IR)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, separated in a horizontal component HPL and a vertical component VPL</w:t>
      </w:r>
    </w:p>
    <w:p w14:paraId="1C763330" w14:textId="77777777" w:rsidR="007D3254" w:rsidRPr="00D1015F" w:rsidRDefault="007D3254" w:rsidP="007D3254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the achievable TIR given the current measurements and error characteristics</w:t>
      </w:r>
    </w:p>
    <w:p w14:paraId="6A44D540" w14:textId="77777777" w:rsidR="00D1015F" w:rsidRPr="00D1015F" w:rsidRDefault="00D1015F" w:rsidP="00D1015F">
      <w:pPr>
        <w:rPr>
          <w:lang w:eastAsia="ja-JP"/>
        </w:rPr>
      </w:pPr>
    </w:p>
    <w:p w14:paraId="0EDFF298" w14:textId="77777777" w:rsidR="00D1015F" w:rsidRPr="00340729" w:rsidRDefault="00D1015F" w:rsidP="00D1015F">
      <w:pPr>
        <w:pStyle w:val="Observation"/>
      </w:pPr>
      <w:bookmarkStart w:id="1" w:name="_Toc101816013"/>
      <w:r>
        <w:t xml:space="preserve">The integrity operation defined in </w:t>
      </w:r>
      <w:proofErr w:type="spellStart"/>
      <w:r>
        <w:t>Rel</w:t>
      </w:r>
      <w:proofErr w:type="spellEnd"/>
      <w:r>
        <w:t xml:space="preserve"> 17 is based on integrity requirements, integrity assistance data and integrity results based on the integrity principle of operation</w:t>
      </w:r>
      <w:bookmarkEnd w:id="1"/>
    </w:p>
    <w:p w14:paraId="3E4FB791" w14:textId="77777777" w:rsidR="00272FBF" w:rsidRPr="00D1015F" w:rsidRDefault="00272FBF" w:rsidP="00F74B47"/>
    <w:p w14:paraId="5D9AFD04" w14:textId="1ABD2175" w:rsidR="00F74B47" w:rsidRDefault="00F74B47" w:rsidP="00F74B47">
      <w:r>
        <w:t>QoS</w:t>
      </w:r>
      <w:r w:rsidR="008A1499">
        <w:t xml:space="preserve"> and requirements</w:t>
      </w:r>
      <w:r>
        <w:t xml:space="preserve"> signalling from AMF to LMF is defined in TS 29.572 which CT4 is responsible group. </w:t>
      </w:r>
      <w:r w:rsidR="00AA597A">
        <w:t xml:space="preserve">Furthermore, </w:t>
      </w:r>
      <w:r w:rsidR="00596F8F">
        <w:t xml:space="preserve">the GLMC </w:t>
      </w:r>
      <w:r w:rsidR="00492C19">
        <w:t xml:space="preserve">interface </w:t>
      </w:r>
      <w:r w:rsidR="00000A03">
        <w:t xml:space="preserve">in TS 29.515 is also impacted </w:t>
      </w:r>
      <w:r w:rsidR="00CA7F96">
        <w:t xml:space="preserve">to introduce support </w:t>
      </w:r>
      <w:r w:rsidR="00B13905">
        <w:t xml:space="preserve">for interactions with network applications. </w:t>
      </w:r>
      <w:r>
        <w:t>Thus, RAN2 need</w:t>
      </w:r>
      <w:r w:rsidR="00CF4B1C">
        <w:t>s</w:t>
      </w:r>
      <w:r>
        <w:t xml:space="preserve"> to liase </w:t>
      </w:r>
      <w:r w:rsidR="008D6598">
        <w:t>wi</w:t>
      </w:r>
      <w:r>
        <w:t xml:space="preserve">th CT4 to define the </w:t>
      </w:r>
      <w:r w:rsidR="00CF4B1C">
        <w:t>i</w:t>
      </w:r>
      <w:r>
        <w:t xml:space="preserve">ntegrity </w:t>
      </w:r>
      <w:r w:rsidR="0050323B">
        <w:t>re</w:t>
      </w:r>
      <w:r w:rsidR="007A092E">
        <w:t>quirements and results</w:t>
      </w:r>
      <w:r>
        <w:t xml:space="preserve"> signalling.</w:t>
      </w:r>
      <w:r w:rsidR="00A878C9">
        <w:t xml:space="preserve"> </w:t>
      </w:r>
    </w:p>
    <w:p w14:paraId="1DE95866" w14:textId="3B5D18DE" w:rsidR="00F74B47" w:rsidRDefault="00F74B47" w:rsidP="00F74B47">
      <w:r>
        <w:t xml:space="preserve">SA2 should </w:t>
      </w:r>
      <w:r w:rsidR="009A330A">
        <w:t xml:space="preserve">also </w:t>
      </w:r>
      <w:r w:rsidR="00030954">
        <w:t xml:space="preserve">investigate impacts </w:t>
      </w:r>
      <w:r w:rsidR="005D1783">
        <w:t xml:space="preserve">on </w:t>
      </w:r>
      <w:r w:rsidR="003E2229">
        <w:t xml:space="preserve">the </w:t>
      </w:r>
      <w:r>
        <w:t xml:space="preserve">stage 2 description. For example, </w:t>
      </w:r>
      <w:r w:rsidR="00A64C08">
        <w:t>the integrity requirements and results</w:t>
      </w:r>
      <w:r>
        <w:t xml:space="preserve"> may influence TS 23.273:</w:t>
      </w:r>
    </w:p>
    <w:p w14:paraId="6EEEE992" w14:textId="4F753606" w:rsidR="00B91C55" w:rsidRDefault="00F74B47" w:rsidP="002E7E07">
      <w:pPr>
        <w:pStyle w:val="Proposal"/>
        <w:overflowPunct w:val="0"/>
        <w:autoSpaceDE w:val="0"/>
        <w:autoSpaceDN w:val="0"/>
        <w:adjustRightInd w:val="0"/>
        <w:textAlignment w:val="baseline"/>
      </w:pPr>
      <w:bookmarkStart w:id="2" w:name="_Toc85662856"/>
      <w:bookmarkStart w:id="3" w:name="_Toc71462450"/>
      <w:bookmarkStart w:id="4" w:name="_Toc101818983"/>
      <w:r>
        <w:t xml:space="preserve">RAN2 to liase with SA2 and CT4 to provide signalling of Integrity </w:t>
      </w:r>
      <w:r w:rsidR="00F53174">
        <w:t>requirements and results</w:t>
      </w:r>
      <w:r w:rsidRPr="00A04F49">
        <w:t>.</w:t>
      </w:r>
      <w:bookmarkEnd w:id="2"/>
      <w:bookmarkEnd w:id="3"/>
      <w:bookmarkEnd w:id="4"/>
    </w:p>
    <w:p w14:paraId="0D7DC6AD" w14:textId="50AC7440" w:rsidR="00C10888" w:rsidRPr="00E21E95" w:rsidRDefault="006B2BFC" w:rsidP="002E7E07">
      <w:pPr>
        <w:pStyle w:val="Proposal"/>
        <w:overflowPunct w:val="0"/>
        <w:autoSpaceDE w:val="0"/>
        <w:autoSpaceDN w:val="0"/>
        <w:adjustRightInd w:val="0"/>
        <w:textAlignment w:val="baseline"/>
      </w:pPr>
      <w:bookmarkStart w:id="5" w:name="_Toc101818984"/>
      <w:r>
        <w:t xml:space="preserve">Agree </w:t>
      </w:r>
      <w:r w:rsidR="004A7FE7">
        <w:t xml:space="preserve">LS in appendix or </w:t>
      </w:r>
      <w:r w:rsidR="00155E66">
        <w:t xml:space="preserve">trigger an email discussion </w:t>
      </w:r>
      <w:r w:rsidR="00267755">
        <w:t>aiming at refining the LS</w:t>
      </w:r>
      <w:r w:rsidR="00F2543A">
        <w:t xml:space="preserve"> to SA2, CT1 and CT4.</w:t>
      </w:r>
      <w:bookmarkEnd w:id="5"/>
    </w:p>
    <w:p w14:paraId="3496BAFD" w14:textId="0BDA08CB" w:rsidR="007853E8" w:rsidRDefault="007853E8" w:rsidP="00CF19F3">
      <w:pPr>
        <w:rPr>
          <w:rFonts w:ascii="Arial" w:hAnsi="Arial" w:cs="Arial"/>
        </w:rPr>
      </w:pPr>
    </w:p>
    <w:p w14:paraId="0A9DDF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59F2AC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D4CA2AA" w14:textId="53B81098" w:rsidR="005847CD" w:rsidRDefault="006F65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816013" w:history="1">
        <w:r w:rsidR="005847CD" w:rsidRPr="004269C2">
          <w:rPr>
            <w:rStyle w:val="Hyperlink"/>
            <w:noProof/>
          </w:rPr>
          <w:t>Observation 1</w:t>
        </w:r>
        <w:r w:rsidR="005847CD">
          <w:rPr>
            <w:rFonts w:asciiTheme="minorHAnsi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847CD" w:rsidRPr="004269C2">
          <w:rPr>
            <w:rStyle w:val="Hyperlink"/>
            <w:noProof/>
          </w:rPr>
          <w:t>The integrity operation defined in Rel 17 is based on integrity requirements, integrity assistance data and integrity results based on the integrity principle of operation</w:t>
        </w:r>
      </w:hyperlink>
    </w:p>
    <w:p w14:paraId="7DFC25D3" w14:textId="1849C9D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44164C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2D0B525" w14:textId="59018722" w:rsidR="00F2543A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818983" w:history="1">
        <w:r w:rsidR="00F2543A" w:rsidRPr="00D403A2">
          <w:rPr>
            <w:rStyle w:val="Hyperlink"/>
            <w:noProof/>
          </w:rPr>
          <w:t>Proposal 1</w:t>
        </w:r>
        <w:r w:rsidR="00F2543A">
          <w:rPr>
            <w:rFonts w:asciiTheme="minorHAnsi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543A" w:rsidRPr="00D403A2">
          <w:rPr>
            <w:rStyle w:val="Hyperlink"/>
            <w:noProof/>
          </w:rPr>
          <w:t>RAN2 to liase with SA2 and CT4 to provide signalling of Integrity requirements and results.</w:t>
        </w:r>
      </w:hyperlink>
    </w:p>
    <w:p w14:paraId="3BC21EF0" w14:textId="5A00A8D4" w:rsidR="00F2543A" w:rsidRDefault="00C9539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1818984" w:history="1">
        <w:r w:rsidR="00F2543A" w:rsidRPr="00D403A2">
          <w:rPr>
            <w:rStyle w:val="Hyperlink"/>
            <w:noProof/>
          </w:rPr>
          <w:t>Proposal 2</w:t>
        </w:r>
        <w:r w:rsidR="00F2543A">
          <w:rPr>
            <w:rFonts w:asciiTheme="minorHAnsi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2543A" w:rsidRPr="00D403A2">
          <w:rPr>
            <w:rStyle w:val="Hyperlink"/>
            <w:noProof/>
          </w:rPr>
          <w:t>Agree LS in appendix or trigger an email discussion aiming at refining the LS to SA2, CT1 and CT4.</w:t>
        </w:r>
      </w:hyperlink>
    </w:p>
    <w:p w14:paraId="6442E6E9" w14:textId="6D054365" w:rsidR="00C01F33" w:rsidRPr="003B2F55" w:rsidRDefault="006E1C82" w:rsidP="003B2F55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5A164B0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7D01E998" w14:textId="0A5BB0B4" w:rsidR="00B20995" w:rsidRPr="00933D3E" w:rsidRDefault="00C2586E" w:rsidP="00933D3E">
      <w:pPr>
        <w:pStyle w:val="Reference"/>
        <w:rPr>
          <w:lang w:val="en-US"/>
        </w:rPr>
      </w:pPr>
      <w:r>
        <w:rPr>
          <w:lang w:val="en-US"/>
        </w:rPr>
        <w:t xml:space="preserve">3GPP TS 38.305 V.17.0.0 </w:t>
      </w:r>
      <w:r w:rsidR="00B20995" w:rsidRPr="00B20995">
        <w:rPr>
          <w:lang w:val="en-US"/>
        </w:rPr>
        <w:t>Stage 2 functional specification of</w:t>
      </w:r>
      <w:r w:rsidR="00B20995">
        <w:rPr>
          <w:lang w:val="en-US"/>
        </w:rPr>
        <w:t xml:space="preserve"> </w:t>
      </w:r>
      <w:r w:rsidR="00B20995" w:rsidRPr="00B20995">
        <w:rPr>
          <w:lang w:val="en-US"/>
        </w:rPr>
        <w:t>User Equipment (UE) positioning in NG-RAN</w:t>
      </w:r>
    </w:p>
    <w:p w14:paraId="6F43B26E" w14:textId="7C77C4A3" w:rsidR="00E97017" w:rsidRDefault="00C6331A" w:rsidP="00933D3E">
      <w:pPr>
        <w:pStyle w:val="Heading1"/>
      </w:pPr>
      <w:r>
        <w:lastRenderedPageBreak/>
        <w:t>Draft LS</w:t>
      </w:r>
    </w:p>
    <w:p w14:paraId="1F70099E" w14:textId="68B16B68" w:rsidR="00C6331A" w:rsidRDefault="00C6331A" w:rsidP="00C6331A">
      <w:pPr>
        <w:pStyle w:val="Heading2"/>
      </w:pPr>
      <w:r>
        <w:t>draft LS to SA2</w:t>
      </w:r>
      <w:r w:rsidR="00B335CA">
        <w:t>/</w:t>
      </w:r>
      <w:r>
        <w:t xml:space="preserve">CT1/CT4 on Integrity Requirements and </w:t>
      </w:r>
      <w:r w:rsidR="00B335CA">
        <w:t>Results</w:t>
      </w:r>
    </w:p>
    <w:p w14:paraId="2341C72D" w14:textId="19BFC280" w:rsidR="00427416" w:rsidRDefault="00427416" w:rsidP="00C10888">
      <w:pPr>
        <w:pStyle w:val="Heading3"/>
      </w:pPr>
      <w:r>
        <w:t>1</w:t>
      </w:r>
      <w:r>
        <w:tab/>
        <w:t>Overall description</w:t>
      </w:r>
    </w:p>
    <w:p w14:paraId="282DB862" w14:textId="0A2E08BB" w:rsidR="00C6331A" w:rsidRDefault="00C6331A" w:rsidP="00C6331A">
      <w:r>
        <w:t xml:space="preserve">RAN2 </w:t>
      </w:r>
      <w:r w:rsidR="00B55A88">
        <w:t>is about to</w:t>
      </w:r>
      <w:r w:rsidR="00AF076B">
        <w:t xml:space="preserve"> complete the</w:t>
      </w:r>
      <w:r w:rsidDel="00AF076B">
        <w:t xml:space="preserve"> </w:t>
      </w:r>
      <w:r>
        <w:t>work on Integrity</w:t>
      </w:r>
      <w:r w:rsidR="00AF076B">
        <w:t>, specifically supported for GNSS</w:t>
      </w:r>
      <w:r>
        <w:t xml:space="preserve">. </w:t>
      </w:r>
      <w:r w:rsidR="001C1A6A">
        <w:t xml:space="preserve">The following key components have been identified and defined and associated </w:t>
      </w:r>
      <w:r w:rsidR="004146E6">
        <w:t>signal</w:t>
      </w:r>
      <w:r w:rsidR="008B7845">
        <w:t>l</w:t>
      </w:r>
      <w:r w:rsidR="004146E6">
        <w:t xml:space="preserve">ing between network and device </w:t>
      </w:r>
      <w:r w:rsidR="008B7845">
        <w:t>has been introduced:</w:t>
      </w:r>
    </w:p>
    <w:p w14:paraId="624CE470" w14:textId="77777777" w:rsidR="008B7845" w:rsidRPr="007D3254" w:rsidRDefault="008B7845" w:rsidP="008B7845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integrity requirements that configure the integrity principle of operation, more specifically</w:t>
      </w:r>
    </w:p>
    <w:p w14:paraId="3AE482BE" w14:textId="77777777" w:rsidR="008B7845" w:rsidRPr="007D3254" w:rsidRDefault="008B7845" w:rsidP="008B7845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target integrity risk (TIR)</w:t>
      </w:r>
    </w:p>
    <w:p w14:paraId="6B7875A2" w14:textId="77777777" w:rsidR="008B7845" w:rsidRPr="007D3254" w:rsidRDefault="008B7845" w:rsidP="008B7845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a</w:t>
      </w:r>
      <w:proofErr w:type="spellStart"/>
      <w:r w:rsidRPr="007D3254">
        <w:rPr>
          <w:rFonts w:ascii="Times New Roman" w:hAnsi="Times New Roman"/>
          <w:sz w:val="20"/>
          <w:szCs w:val="20"/>
          <w:lang w:eastAsia="ja-JP"/>
        </w:rPr>
        <w:t>lert</w:t>
      </w:r>
      <w:proofErr w:type="spellEnd"/>
      <w:r w:rsidRPr="007D3254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Pr="007D3254">
        <w:rPr>
          <w:rFonts w:ascii="Times New Roman" w:hAnsi="Times New Roman"/>
          <w:sz w:val="20"/>
          <w:szCs w:val="20"/>
          <w:lang w:val="en-US" w:eastAsia="ja-JP"/>
        </w:rPr>
        <w:t>l</w:t>
      </w:r>
      <w:proofErr w:type="spellStart"/>
      <w:r w:rsidRPr="007D3254">
        <w:rPr>
          <w:rFonts w:ascii="Times New Roman" w:hAnsi="Times New Roman"/>
          <w:sz w:val="20"/>
          <w:szCs w:val="20"/>
          <w:lang w:eastAsia="ja-JP"/>
        </w:rPr>
        <w:t>imit</w:t>
      </w:r>
      <w:proofErr w:type="spellEnd"/>
      <w:r w:rsidRPr="007D3254">
        <w:rPr>
          <w:rFonts w:ascii="Times New Roman" w:hAnsi="Times New Roman"/>
          <w:sz w:val="20"/>
          <w:szCs w:val="20"/>
          <w:lang w:eastAsia="ja-JP"/>
        </w:rPr>
        <w:t xml:space="preserve"> (AL) – the maximum position error allowed by the application</w:t>
      </w:r>
    </w:p>
    <w:p w14:paraId="0745B40D" w14:textId="77777777" w:rsidR="008B7845" w:rsidRPr="007D3254" w:rsidRDefault="008B7845" w:rsidP="008B7845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 xml:space="preserve">the time to alert (TTA) - </w:t>
      </w:r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the amount of time during which the position error can be higher than the alert limit before an 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alert</w:t>
      </w:r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 is triggered.</w:t>
      </w:r>
    </w:p>
    <w:p w14:paraId="1819154A" w14:textId="77777777" w:rsidR="008B7845" w:rsidRPr="007D3254" w:rsidRDefault="008B7845" w:rsidP="008B7845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integrity assistance data that defines the statistical properties of the feared events error contributions.</w:t>
      </w:r>
    </w:p>
    <w:p w14:paraId="15528510" w14:textId="77777777" w:rsidR="008B7845" w:rsidRPr="007D3254" w:rsidRDefault="008B7845" w:rsidP="008B7845">
      <w:pPr>
        <w:pStyle w:val="ListParagraph"/>
        <w:numPr>
          <w:ilvl w:val="0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lang w:val="en-US" w:eastAsia="ja-JP"/>
        </w:rPr>
        <w:t>the integrity results that essentially is the output of the integrity principle of operation, more specifically</w:t>
      </w:r>
    </w:p>
    <w:p w14:paraId="19C76DBD" w14:textId="77777777" w:rsidR="008B7845" w:rsidRPr="007D3254" w:rsidRDefault="008B7845" w:rsidP="008B7845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shd w:val="clear" w:color="auto" w:fill="FFFFFF"/>
        </w:rPr>
        <w:t>the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 xml:space="preserve"> p</w:t>
      </w:r>
      <w:proofErr w:type="spellStart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>rotection</w:t>
      </w:r>
      <w:proofErr w:type="spellEnd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l</w:t>
      </w:r>
      <w:proofErr w:type="spellStart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>evel</w:t>
      </w:r>
      <w:proofErr w:type="spellEnd"/>
      <w:r w:rsidRPr="007D3254">
        <w:rPr>
          <w:rFonts w:ascii="Times New Roman" w:hAnsi="Times New Roman"/>
          <w:sz w:val="20"/>
          <w:szCs w:val="20"/>
          <w:shd w:val="clear" w:color="auto" w:fill="FFFFFF"/>
        </w:rPr>
        <w:t xml:space="preserve"> (PL) – the distance within which the true position is contained with a probability of (1-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T</w:t>
      </w:r>
      <w:r w:rsidRPr="007D3254">
        <w:rPr>
          <w:rFonts w:ascii="Times New Roman" w:hAnsi="Times New Roman"/>
          <w:sz w:val="20"/>
          <w:szCs w:val="20"/>
          <w:shd w:val="clear" w:color="auto" w:fill="FFFFFF"/>
        </w:rPr>
        <w:t>IR)</w:t>
      </w: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, separated in a horizontal component HPL and a vertical component VPL</w:t>
      </w:r>
    </w:p>
    <w:p w14:paraId="12C9A49C" w14:textId="77777777" w:rsidR="008B7845" w:rsidRPr="00D1015F" w:rsidRDefault="008B7845" w:rsidP="008B7845">
      <w:pPr>
        <w:pStyle w:val="ListParagraph"/>
        <w:numPr>
          <w:ilvl w:val="1"/>
          <w:numId w:val="43"/>
        </w:numPr>
        <w:rPr>
          <w:rFonts w:ascii="Times New Roman" w:hAnsi="Times New Roman"/>
          <w:sz w:val="20"/>
          <w:szCs w:val="20"/>
          <w:lang w:eastAsia="ja-JP"/>
        </w:rPr>
      </w:pPr>
      <w:r w:rsidRPr="007D325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>the achievable TIR given the current measurements and error characteristics</w:t>
      </w:r>
    </w:p>
    <w:p w14:paraId="76CD3214" w14:textId="5A419A26" w:rsidR="008B7845" w:rsidRDefault="001D38F8" w:rsidP="001D38F8">
      <w:pPr>
        <w:pStyle w:val="Heading3"/>
        <w:rPr>
          <w:lang w:val="en-US"/>
        </w:rPr>
      </w:pPr>
      <w:r w:rsidRPr="00C10888">
        <w:rPr>
          <w:lang w:val="en-US"/>
        </w:rPr>
        <w:t>2</w:t>
      </w:r>
      <w:r w:rsidRPr="00C10888">
        <w:rPr>
          <w:lang w:val="en-US"/>
        </w:rPr>
        <w:tab/>
        <w:t>Actions</w:t>
      </w:r>
    </w:p>
    <w:p w14:paraId="0B60CDAB" w14:textId="777985F4" w:rsidR="00950E4E" w:rsidRPr="00C10888" w:rsidRDefault="00950E4E" w:rsidP="00950E4E">
      <w:pPr>
        <w:rPr>
          <w:b/>
          <w:bCs/>
          <w:lang w:val="en-US" w:eastAsia="ja-JP"/>
        </w:rPr>
      </w:pPr>
      <w:r w:rsidRPr="00C10888">
        <w:rPr>
          <w:b/>
          <w:bCs/>
          <w:lang w:val="en-US" w:eastAsia="ja-JP"/>
        </w:rPr>
        <w:t>To SA2, CT1 and CT4</w:t>
      </w:r>
    </w:p>
    <w:p w14:paraId="04E0B70C" w14:textId="77777777" w:rsidR="00950E4E" w:rsidRPr="00C10888" w:rsidRDefault="00950E4E" w:rsidP="00C10888">
      <w:pPr>
        <w:rPr>
          <w:lang w:val="en-US" w:eastAsia="ja-JP"/>
        </w:rPr>
      </w:pPr>
    </w:p>
    <w:p w14:paraId="34F688AD" w14:textId="781A3AA2" w:rsidR="004D4B32" w:rsidRDefault="004D4B32" w:rsidP="004D4B3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</w:t>
      </w:r>
      <w:r w:rsidR="00BF34EF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 respectfully ask </w:t>
      </w:r>
      <w:r w:rsidR="00BF34E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A2</w:t>
      </w:r>
      <w:r w:rsidR="00BF34EF">
        <w:rPr>
          <w:rFonts w:ascii="Arial" w:hAnsi="Arial" w:cs="Arial"/>
          <w:color w:val="000000"/>
        </w:rPr>
        <w:t xml:space="preserve">, CT1 and CT4 </w:t>
      </w:r>
      <w:r>
        <w:rPr>
          <w:rFonts w:ascii="Arial" w:hAnsi="Arial" w:cs="Arial"/>
          <w:color w:val="000000"/>
        </w:rPr>
        <w:t xml:space="preserve">to take the </w:t>
      </w:r>
      <w:r w:rsidR="009406C0">
        <w:rPr>
          <w:rFonts w:ascii="Arial" w:hAnsi="Arial" w:cs="Arial"/>
          <w:color w:val="000000"/>
        </w:rPr>
        <w:t xml:space="preserve">defined integrity requirements and results </w:t>
      </w:r>
      <w:r w:rsidR="003E6D63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nto account for the discussion on deciding the signalling details for </w:t>
      </w:r>
      <w:r w:rsidR="00750E76">
        <w:rPr>
          <w:rFonts w:ascii="Arial" w:hAnsi="Arial" w:cs="Arial"/>
          <w:color w:val="000000"/>
        </w:rPr>
        <w:t xml:space="preserve">integrity </w:t>
      </w:r>
      <w:r w:rsidR="003E6D63">
        <w:rPr>
          <w:rFonts w:ascii="Arial" w:hAnsi="Arial" w:cs="Arial"/>
          <w:color w:val="000000"/>
        </w:rPr>
        <w:t xml:space="preserve">in the interactions between network and network applications as well as AMF. </w:t>
      </w:r>
    </w:p>
    <w:p w14:paraId="46BD812F" w14:textId="77777777" w:rsidR="00E97017" w:rsidRPr="00C6331A" w:rsidRDefault="00E97017" w:rsidP="00C6331A">
      <w:pPr>
        <w:rPr>
          <w:lang w:eastAsia="ja-JP"/>
        </w:rPr>
      </w:pPr>
    </w:p>
    <w:sectPr w:rsidR="00E97017" w:rsidRPr="00C6331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C9691" w14:textId="77777777" w:rsidR="00C95397" w:rsidRDefault="00C95397">
      <w:r>
        <w:separator/>
      </w:r>
    </w:p>
  </w:endnote>
  <w:endnote w:type="continuationSeparator" w:id="0">
    <w:p w14:paraId="7270B8D5" w14:textId="77777777" w:rsidR="00C95397" w:rsidRDefault="00C95397">
      <w:r>
        <w:continuationSeparator/>
      </w:r>
    </w:p>
  </w:endnote>
  <w:endnote w:type="continuationNotice" w:id="1">
    <w:p w14:paraId="7D6A56FF" w14:textId="77777777" w:rsidR="00C95397" w:rsidRDefault="00C95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C4D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2C134" w14:textId="77777777" w:rsidR="00C95397" w:rsidRDefault="00C95397">
      <w:r>
        <w:separator/>
      </w:r>
    </w:p>
  </w:footnote>
  <w:footnote w:type="continuationSeparator" w:id="0">
    <w:p w14:paraId="3CD07E53" w14:textId="77777777" w:rsidR="00C95397" w:rsidRDefault="00C95397">
      <w:r>
        <w:continuationSeparator/>
      </w:r>
    </w:p>
  </w:footnote>
  <w:footnote w:type="continuationNotice" w:id="1">
    <w:p w14:paraId="61E5C780" w14:textId="77777777" w:rsidR="00C95397" w:rsidRDefault="00C95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8A91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7" w15:restartNumberingAfterBreak="0">
    <w:nsid w:val="0B4F75B4"/>
    <w:multiLevelType w:val="multilevel"/>
    <w:tmpl w:val="0B4F75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F47DD"/>
    <w:multiLevelType w:val="hybridMultilevel"/>
    <w:tmpl w:val="77660282"/>
    <w:lvl w:ilvl="0" w:tplc="1478A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362D40"/>
    <w:multiLevelType w:val="multilevel"/>
    <w:tmpl w:val="22362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563BE"/>
    <w:multiLevelType w:val="hybridMultilevel"/>
    <w:tmpl w:val="80166C94"/>
    <w:lvl w:ilvl="0" w:tplc="C67AF11A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5" w15:restartNumberingAfterBreak="0">
    <w:nsid w:val="26DB54ED"/>
    <w:multiLevelType w:val="hybridMultilevel"/>
    <w:tmpl w:val="26A04000"/>
    <w:lvl w:ilvl="0" w:tplc="4CC6A4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AC65FD"/>
    <w:multiLevelType w:val="hybridMultilevel"/>
    <w:tmpl w:val="B574A5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D57244"/>
    <w:multiLevelType w:val="hybridMultilevel"/>
    <w:tmpl w:val="B8BA6BF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91DC3"/>
    <w:multiLevelType w:val="multilevel"/>
    <w:tmpl w:val="47791D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91110"/>
    <w:multiLevelType w:val="hybridMultilevel"/>
    <w:tmpl w:val="FE1E7676"/>
    <w:lvl w:ilvl="0" w:tplc="C67AF11A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CF469A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3C7C55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8F63BE3"/>
    <w:multiLevelType w:val="hybridMultilevel"/>
    <w:tmpl w:val="7A8853A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24"/>
  </w:num>
  <w:num w:numId="4">
    <w:abstractNumId w:val="25"/>
  </w:num>
  <w:num w:numId="5">
    <w:abstractNumId w:val="20"/>
  </w:num>
  <w:num w:numId="6">
    <w:abstractNumId w:val="27"/>
  </w:num>
  <w:num w:numId="7">
    <w:abstractNumId w:val="36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6"/>
  </w:num>
  <w:num w:numId="16">
    <w:abstractNumId w:val="37"/>
  </w:num>
  <w:num w:numId="17">
    <w:abstractNumId w:val="11"/>
  </w:num>
  <w:num w:numId="18">
    <w:abstractNumId w:val="16"/>
  </w:num>
  <w:num w:numId="19">
    <w:abstractNumId w:val="9"/>
  </w:num>
  <w:num w:numId="20">
    <w:abstractNumId w:val="40"/>
  </w:num>
  <w:num w:numId="21">
    <w:abstractNumId w:val="22"/>
  </w:num>
  <w:num w:numId="22">
    <w:abstractNumId w:val="38"/>
  </w:num>
  <w:num w:numId="23">
    <w:abstractNumId w:val="6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7"/>
  </w:num>
  <w:num w:numId="27">
    <w:abstractNumId w:val="12"/>
  </w:num>
  <w:num w:numId="28">
    <w:abstractNumId w:val="28"/>
  </w:num>
  <w:num w:numId="29">
    <w:abstractNumId w:val="8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39"/>
  </w:num>
  <w:num w:numId="33">
    <w:abstractNumId w:val="23"/>
  </w:num>
  <w:num w:numId="34">
    <w:abstractNumId w:val="31"/>
  </w:num>
  <w:num w:numId="35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29"/>
  </w:num>
  <w:num w:numId="37">
    <w:abstractNumId w:val="13"/>
  </w:num>
  <w:num w:numId="38">
    <w:abstractNumId w:val="19"/>
  </w:num>
  <w:num w:numId="39">
    <w:abstractNumId w:val="10"/>
  </w:num>
  <w:num w:numId="40">
    <w:abstractNumId w:val="4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14"/>
  </w:num>
  <w:num w:numId="43">
    <w:abstractNumId w:val="42"/>
  </w:num>
  <w:num w:numId="44">
    <w:abstractNumId w:val="17"/>
  </w:num>
  <w:num w:numId="4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EB"/>
    <w:rsid w:val="000006E1"/>
    <w:rsid w:val="00000A03"/>
    <w:rsid w:val="00002A37"/>
    <w:rsid w:val="00004EEB"/>
    <w:rsid w:val="0000564C"/>
    <w:rsid w:val="00005A2F"/>
    <w:rsid w:val="00006446"/>
    <w:rsid w:val="00006896"/>
    <w:rsid w:val="00007CDC"/>
    <w:rsid w:val="000115ED"/>
    <w:rsid w:val="00011913"/>
    <w:rsid w:val="00011B28"/>
    <w:rsid w:val="000139D4"/>
    <w:rsid w:val="00015D15"/>
    <w:rsid w:val="00025307"/>
    <w:rsid w:val="0002564D"/>
    <w:rsid w:val="00025ECA"/>
    <w:rsid w:val="000307EA"/>
    <w:rsid w:val="00030954"/>
    <w:rsid w:val="00030A2E"/>
    <w:rsid w:val="000325B8"/>
    <w:rsid w:val="00032821"/>
    <w:rsid w:val="000335CB"/>
    <w:rsid w:val="00034B7A"/>
    <w:rsid w:val="00034C15"/>
    <w:rsid w:val="00035821"/>
    <w:rsid w:val="00036BA1"/>
    <w:rsid w:val="000422E2"/>
    <w:rsid w:val="00042F22"/>
    <w:rsid w:val="000444EF"/>
    <w:rsid w:val="00046C42"/>
    <w:rsid w:val="00052A07"/>
    <w:rsid w:val="000534E3"/>
    <w:rsid w:val="0005606A"/>
    <w:rsid w:val="00057117"/>
    <w:rsid w:val="00057EAF"/>
    <w:rsid w:val="000605A1"/>
    <w:rsid w:val="000616E7"/>
    <w:rsid w:val="00063799"/>
    <w:rsid w:val="0006487E"/>
    <w:rsid w:val="00064B3E"/>
    <w:rsid w:val="00065E1A"/>
    <w:rsid w:val="00074504"/>
    <w:rsid w:val="00075C92"/>
    <w:rsid w:val="00076F04"/>
    <w:rsid w:val="00077E5F"/>
    <w:rsid w:val="0008036A"/>
    <w:rsid w:val="00081AE6"/>
    <w:rsid w:val="000855EB"/>
    <w:rsid w:val="0008596B"/>
    <w:rsid w:val="00085B52"/>
    <w:rsid w:val="00086530"/>
    <w:rsid w:val="000866F2"/>
    <w:rsid w:val="0009009F"/>
    <w:rsid w:val="00091461"/>
    <w:rsid w:val="00091557"/>
    <w:rsid w:val="00091775"/>
    <w:rsid w:val="000924C1"/>
    <w:rsid w:val="000924F0"/>
    <w:rsid w:val="00093474"/>
    <w:rsid w:val="0009510F"/>
    <w:rsid w:val="00096A36"/>
    <w:rsid w:val="00097349"/>
    <w:rsid w:val="000A1B7B"/>
    <w:rsid w:val="000A56F2"/>
    <w:rsid w:val="000A7D29"/>
    <w:rsid w:val="000B2719"/>
    <w:rsid w:val="000B27F9"/>
    <w:rsid w:val="000B3A8F"/>
    <w:rsid w:val="000B4005"/>
    <w:rsid w:val="000B44FD"/>
    <w:rsid w:val="000B4AB9"/>
    <w:rsid w:val="000B50F1"/>
    <w:rsid w:val="000B58C3"/>
    <w:rsid w:val="000B61E9"/>
    <w:rsid w:val="000C0308"/>
    <w:rsid w:val="000C165A"/>
    <w:rsid w:val="000C2E19"/>
    <w:rsid w:val="000C3407"/>
    <w:rsid w:val="000C3BAD"/>
    <w:rsid w:val="000C7987"/>
    <w:rsid w:val="000D0D07"/>
    <w:rsid w:val="000D26B5"/>
    <w:rsid w:val="000D2D24"/>
    <w:rsid w:val="000D4797"/>
    <w:rsid w:val="000D7505"/>
    <w:rsid w:val="000E0527"/>
    <w:rsid w:val="000E0802"/>
    <w:rsid w:val="000E1035"/>
    <w:rsid w:val="000E1E92"/>
    <w:rsid w:val="000E36E5"/>
    <w:rsid w:val="000F06D6"/>
    <w:rsid w:val="000F0724"/>
    <w:rsid w:val="000F0DD1"/>
    <w:rsid w:val="000F0EB1"/>
    <w:rsid w:val="000F1106"/>
    <w:rsid w:val="000F3953"/>
    <w:rsid w:val="000F3BE9"/>
    <w:rsid w:val="000F3F6C"/>
    <w:rsid w:val="000F514E"/>
    <w:rsid w:val="000F6DF3"/>
    <w:rsid w:val="00100128"/>
    <w:rsid w:val="001005FF"/>
    <w:rsid w:val="001062FB"/>
    <w:rsid w:val="001063E6"/>
    <w:rsid w:val="00107F30"/>
    <w:rsid w:val="0011013D"/>
    <w:rsid w:val="00111998"/>
    <w:rsid w:val="00112853"/>
    <w:rsid w:val="00113CF4"/>
    <w:rsid w:val="001149EE"/>
    <w:rsid w:val="001153EA"/>
    <w:rsid w:val="00115643"/>
    <w:rsid w:val="00116765"/>
    <w:rsid w:val="00121024"/>
    <w:rsid w:val="001219F5"/>
    <w:rsid w:val="00121A20"/>
    <w:rsid w:val="0012212C"/>
    <w:rsid w:val="0012377F"/>
    <w:rsid w:val="00124314"/>
    <w:rsid w:val="001253F6"/>
    <w:rsid w:val="00126B4A"/>
    <w:rsid w:val="001316A0"/>
    <w:rsid w:val="00132FD0"/>
    <w:rsid w:val="001344C0"/>
    <w:rsid w:val="001346FA"/>
    <w:rsid w:val="001347D5"/>
    <w:rsid w:val="001351FE"/>
    <w:rsid w:val="00135252"/>
    <w:rsid w:val="00137AB5"/>
    <w:rsid w:val="00137F0B"/>
    <w:rsid w:val="0014234A"/>
    <w:rsid w:val="0014272C"/>
    <w:rsid w:val="00143E6F"/>
    <w:rsid w:val="00144BDF"/>
    <w:rsid w:val="00146E72"/>
    <w:rsid w:val="001501AC"/>
    <w:rsid w:val="00151347"/>
    <w:rsid w:val="00151D8D"/>
    <w:rsid w:val="00151E23"/>
    <w:rsid w:val="001526E0"/>
    <w:rsid w:val="0015493F"/>
    <w:rsid w:val="001551B5"/>
    <w:rsid w:val="00155697"/>
    <w:rsid w:val="00155E66"/>
    <w:rsid w:val="00161637"/>
    <w:rsid w:val="001659C1"/>
    <w:rsid w:val="0016681A"/>
    <w:rsid w:val="00172F5B"/>
    <w:rsid w:val="0017317F"/>
    <w:rsid w:val="00173A8E"/>
    <w:rsid w:val="00173D49"/>
    <w:rsid w:val="0017502C"/>
    <w:rsid w:val="00177A40"/>
    <w:rsid w:val="0018143F"/>
    <w:rsid w:val="00181FF8"/>
    <w:rsid w:val="001866B1"/>
    <w:rsid w:val="00186747"/>
    <w:rsid w:val="00186925"/>
    <w:rsid w:val="00190AC1"/>
    <w:rsid w:val="0019341A"/>
    <w:rsid w:val="00197DF9"/>
    <w:rsid w:val="001A1987"/>
    <w:rsid w:val="001A2564"/>
    <w:rsid w:val="001A4E93"/>
    <w:rsid w:val="001A6173"/>
    <w:rsid w:val="001A6CBA"/>
    <w:rsid w:val="001B0D97"/>
    <w:rsid w:val="001B3A60"/>
    <w:rsid w:val="001B3BC6"/>
    <w:rsid w:val="001B59BB"/>
    <w:rsid w:val="001B5A5D"/>
    <w:rsid w:val="001C1A6A"/>
    <w:rsid w:val="001C1CE5"/>
    <w:rsid w:val="001C3D2A"/>
    <w:rsid w:val="001C5D6C"/>
    <w:rsid w:val="001D38F8"/>
    <w:rsid w:val="001D4C01"/>
    <w:rsid w:val="001D51BA"/>
    <w:rsid w:val="001D53E7"/>
    <w:rsid w:val="001D6342"/>
    <w:rsid w:val="001D6D53"/>
    <w:rsid w:val="001E18BA"/>
    <w:rsid w:val="001E58E2"/>
    <w:rsid w:val="001E712B"/>
    <w:rsid w:val="001E771A"/>
    <w:rsid w:val="001E7AED"/>
    <w:rsid w:val="001E7E95"/>
    <w:rsid w:val="001F03C4"/>
    <w:rsid w:val="001F225A"/>
    <w:rsid w:val="001F27DF"/>
    <w:rsid w:val="001F3916"/>
    <w:rsid w:val="001F3B15"/>
    <w:rsid w:val="001F54C5"/>
    <w:rsid w:val="001F662C"/>
    <w:rsid w:val="001F7074"/>
    <w:rsid w:val="00200490"/>
    <w:rsid w:val="00201F3A"/>
    <w:rsid w:val="00202A85"/>
    <w:rsid w:val="00203F96"/>
    <w:rsid w:val="002069B2"/>
    <w:rsid w:val="00207FA3"/>
    <w:rsid w:val="00212AFE"/>
    <w:rsid w:val="00214DA8"/>
    <w:rsid w:val="00214DE7"/>
    <w:rsid w:val="00215423"/>
    <w:rsid w:val="002158FA"/>
    <w:rsid w:val="00216757"/>
    <w:rsid w:val="00220600"/>
    <w:rsid w:val="00221103"/>
    <w:rsid w:val="002224DB"/>
    <w:rsid w:val="00223003"/>
    <w:rsid w:val="00223FCB"/>
    <w:rsid w:val="002252C3"/>
    <w:rsid w:val="0022571E"/>
    <w:rsid w:val="00225C54"/>
    <w:rsid w:val="00230765"/>
    <w:rsid w:val="00230D18"/>
    <w:rsid w:val="002319E4"/>
    <w:rsid w:val="00233403"/>
    <w:rsid w:val="002335D9"/>
    <w:rsid w:val="00233904"/>
    <w:rsid w:val="00235632"/>
    <w:rsid w:val="00235872"/>
    <w:rsid w:val="002414CB"/>
    <w:rsid w:val="00241559"/>
    <w:rsid w:val="002435B3"/>
    <w:rsid w:val="002458EB"/>
    <w:rsid w:val="0024659F"/>
    <w:rsid w:val="00247798"/>
    <w:rsid w:val="002500C8"/>
    <w:rsid w:val="00250AF5"/>
    <w:rsid w:val="00252DAF"/>
    <w:rsid w:val="00254F69"/>
    <w:rsid w:val="0025747A"/>
    <w:rsid w:val="00257543"/>
    <w:rsid w:val="0025771D"/>
    <w:rsid w:val="00260DD9"/>
    <w:rsid w:val="002612F7"/>
    <w:rsid w:val="002617E7"/>
    <w:rsid w:val="00261FEA"/>
    <w:rsid w:val="00262F54"/>
    <w:rsid w:val="00263B25"/>
    <w:rsid w:val="00263C0B"/>
    <w:rsid w:val="00264228"/>
    <w:rsid w:val="00264334"/>
    <w:rsid w:val="0026473E"/>
    <w:rsid w:val="0026605B"/>
    <w:rsid w:val="00266214"/>
    <w:rsid w:val="00267755"/>
    <w:rsid w:val="00267C83"/>
    <w:rsid w:val="00270BBB"/>
    <w:rsid w:val="0027144F"/>
    <w:rsid w:val="00271813"/>
    <w:rsid w:val="00271F3A"/>
    <w:rsid w:val="002728A7"/>
    <w:rsid w:val="00272FBF"/>
    <w:rsid w:val="00273046"/>
    <w:rsid w:val="00273278"/>
    <w:rsid w:val="002737F4"/>
    <w:rsid w:val="00276335"/>
    <w:rsid w:val="002805F5"/>
    <w:rsid w:val="00280751"/>
    <w:rsid w:val="0028280A"/>
    <w:rsid w:val="0028428B"/>
    <w:rsid w:val="00286ACD"/>
    <w:rsid w:val="00287301"/>
    <w:rsid w:val="00287838"/>
    <w:rsid w:val="00290341"/>
    <w:rsid w:val="002907B5"/>
    <w:rsid w:val="0029088B"/>
    <w:rsid w:val="00292223"/>
    <w:rsid w:val="00292EB7"/>
    <w:rsid w:val="00294CDF"/>
    <w:rsid w:val="0029605E"/>
    <w:rsid w:val="00296227"/>
    <w:rsid w:val="00296F44"/>
    <w:rsid w:val="0029777D"/>
    <w:rsid w:val="002A055E"/>
    <w:rsid w:val="002A187B"/>
    <w:rsid w:val="002A1D4E"/>
    <w:rsid w:val="002A2869"/>
    <w:rsid w:val="002A4D39"/>
    <w:rsid w:val="002A6E5C"/>
    <w:rsid w:val="002B09D0"/>
    <w:rsid w:val="002B24D6"/>
    <w:rsid w:val="002B46F9"/>
    <w:rsid w:val="002B4E71"/>
    <w:rsid w:val="002C291F"/>
    <w:rsid w:val="002C41E6"/>
    <w:rsid w:val="002C6542"/>
    <w:rsid w:val="002C679A"/>
    <w:rsid w:val="002D071A"/>
    <w:rsid w:val="002D34B2"/>
    <w:rsid w:val="002D48B0"/>
    <w:rsid w:val="002D5872"/>
    <w:rsid w:val="002D5B37"/>
    <w:rsid w:val="002D7637"/>
    <w:rsid w:val="002D789C"/>
    <w:rsid w:val="002E03A5"/>
    <w:rsid w:val="002E17F2"/>
    <w:rsid w:val="002E390C"/>
    <w:rsid w:val="002E7CAE"/>
    <w:rsid w:val="002E7E07"/>
    <w:rsid w:val="002F0B37"/>
    <w:rsid w:val="002F2771"/>
    <w:rsid w:val="002F37A9"/>
    <w:rsid w:val="002F3DBB"/>
    <w:rsid w:val="00301CE6"/>
    <w:rsid w:val="0030256B"/>
    <w:rsid w:val="00303CD2"/>
    <w:rsid w:val="0030501F"/>
    <w:rsid w:val="00307BA1"/>
    <w:rsid w:val="003116A9"/>
    <w:rsid w:val="00311702"/>
    <w:rsid w:val="00311E82"/>
    <w:rsid w:val="0031307F"/>
    <w:rsid w:val="00313FD6"/>
    <w:rsid w:val="003143BD"/>
    <w:rsid w:val="00315363"/>
    <w:rsid w:val="003203ED"/>
    <w:rsid w:val="00322C9F"/>
    <w:rsid w:val="00324D23"/>
    <w:rsid w:val="00327D34"/>
    <w:rsid w:val="00327D8E"/>
    <w:rsid w:val="00331751"/>
    <w:rsid w:val="0033364A"/>
    <w:rsid w:val="00333FE0"/>
    <w:rsid w:val="00334579"/>
    <w:rsid w:val="00335858"/>
    <w:rsid w:val="00336B5F"/>
    <w:rsid w:val="00336BDA"/>
    <w:rsid w:val="00340729"/>
    <w:rsid w:val="00342BD7"/>
    <w:rsid w:val="00345F44"/>
    <w:rsid w:val="00346DB5"/>
    <w:rsid w:val="003477B1"/>
    <w:rsid w:val="0035167C"/>
    <w:rsid w:val="0035480E"/>
    <w:rsid w:val="00357380"/>
    <w:rsid w:val="003602D9"/>
    <w:rsid w:val="003604CE"/>
    <w:rsid w:val="00370E47"/>
    <w:rsid w:val="0037333F"/>
    <w:rsid w:val="003742AC"/>
    <w:rsid w:val="00376CC6"/>
    <w:rsid w:val="00377AF1"/>
    <w:rsid w:val="00377CE1"/>
    <w:rsid w:val="00384FDD"/>
    <w:rsid w:val="00385BF0"/>
    <w:rsid w:val="003914F2"/>
    <w:rsid w:val="003939FF"/>
    <w:rsid w:val="00394EE2"/>
    <w:rsid w:val="00395578"/>
    <w:rsid w:val="003A04B2"/>
    <w:rsid w:val="003A1324"/>
    <w:rsid w:val="003A2223"/>
    <w:rsid w:val="003A2A0F"/>
    <w:rsid w:val="003A45A1"/>
    <w:rsid w:val="003A5B0A"/>
    <w:rsid w:val="003A6BAC"/>
    <w:rsid w:val="003A70A4"/>
    <w:rsid w:val="003A7EF3"/>
    <w:rsid w:val="003B159C"/>
    <w:rsid w:val="003B2F55"/>
    <w:rsid w:val="003B369F"/>
    <w:rsid w:val="003B36A3"/>
    <w:rsid w:val="003B64BB"/>
    <w:rsid w:val="003B7FE5"/>
    <w:rsid w:val="003C11C8"/>
    <w:rsid w:val="003C2702"/>
    <w:rsid w:val="003C4D07"/>
    <w:rsid w:val="003C7806"/>
    <w:rsid w:val="003D109F"/>
    <w:rsid w:val="003D2478"/>
    <w:rsid w:val="003D2634"/>
    <w:rsid w:val="003D3C45"/>
    <w:rsid w:val="003D5B1F"/>
    <w:rsid w:val="003D6A12"/>
    <w:rsid w:val="003D78E2"/>
    <w:rsid w:val="003E15FA"/>
    <w:rsid w:val="003E2229"/>
    <w:rsid w:val="003E55E4"/>
    <w:rsid w:val="003E6D63"/>
    <w:rsid w:val="003E74E3"/>
    <w:rsid w:val="003F05C7"/>
    <w:rsid w:val="003F2CD4"/>
    <w:rsid w:val="003F5F19"/>
    <w:rsid w:val="003F6911"/>
    <w:rsid w:val="003F6BBE"/>
    <w:rsid w:val="003F7915"/>
    <w:rsid w:val="004000E8"/>
    <w:rsid w:val="00400DF8"/>
    <w:rsid w:val="004015EB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6E6"/>
    <w:rsid w:val="00417B75"/>
    <w:rsid w:val="00421105"/>
    <w:rsid w:val="00422597"/>
    <w:rsid w:val="00422AA4"/>
    <w:rsid w:val="004242F4"/>
    <w:rsid w:val="00427248"/>
    <w:rsid w:val="004273EB"/>
    <w:rsid w:val="00427416"/>
    <w:rsid w:val="00437447"/>
    <w:rsid w:val="0043776B"/>
    <w:rsid w:val="00441A92"/>
    <w:rsid w:val="004431DC"/>
    <w:rsid w:val="00444F56"/>
    <w:rsid w:val="0044563F"/>
    <w:rsid w:val="00446358"/>
    <w:rsid w:val="00446488"/>
    <w:rsid w:val="004517AA"/>
    <w:rsid w:val="004527C8"/>
    <w:rsid w:val="00452CAC"/>
    <w:rsid w:val="004545C0"/>
    <w:rsid w:val="00454CC3"/>
    <w:rsid w:val="0045526D"/>
    <w:rsid w:val="00457565"/>
    <w:rsid w:val="00457B71"/>
    <w:rsid w:val="00457E19"/>
    <w:rsid w:val="00461718"/>
    <w:rsid w:val="004669E2"/>
    <w:rsid w:val="00466C5C"/>
    <w:rsid w:val="00470C31"/>
    <w:rsid w:val="00471DE0"/>
    <w:rsid w:val="004734D0"/>
    <w:rsid w:val="0047556B"/>
    <w:rsid w:val="00477768"/>
    <w:rsid w:val="0048206E"/>
    <w:rsid w:val="00483667"/>
    <w:rsid w:val="00487392"/>
    <w:rsid w:val="004918AA"/>
    <w:rsid w:val="00492A22"/>
    <w:rsid w:val="00492BC5"/>
    <w:rsid w:val="00492C19"/>
    <w:rsid w:val="004964F1"/>
    <w:rsid w:val="004A16BC"/>
    <w:rsid w:val="004A1BBC"/>
    <w:rsid w:val="004A2B94"/>
    <w:rsid w:val="004A7AB8"/>
    <w:rsid w:val="004A7EDF"/>
    <w:rsid w:val="004A7FE7"/>
    <w:rsid w:val="004B4CD5"/>
    <w:rsid w:val="004B6F6A"/>
    <w:rsid w:val="004B749C"/>
    <w:rsid w:val="004B7C0C"/>
    <w:rsid w:val="004B7F69"/>
    <w:rsid w:val="004C2D2D"/>
    <w:rsid w:val="004C3898"/>
    <w:rsid w:val="004D1BD0"/>
    <w:rsid w:val="004D2452"/>
    <w:rsid w:val="004D2655"/>
    <w:rsid w:val="004D2FFC"/>
    <w:rsid w:val="004D36B1"/>
    <w:rsid w:val="004D478C"/>
    <w:rsid w:val="004D4B32"/>
    <w:rsid w:val="004D5F2F"/>
    <w:rsid w:val="004D7EBD"/>
    <w:rsid w:val="004E2680"/>
    <w:rsid w:val="004E28F9"/>
    <w:rsid w:val="004E2A0B"/>
    <w:rsid w:val="004E462E"/>
    <w:rsid w:val="004E56DC"/>
    <w:rsid w:val="004E5FB6"/>
    <w:rsid w:val="004E76F4"/>
    <w:rsid w:val="004F0B4E"/>
    <w:rsid w:val="004F0B6C"/>
    <w:rsid w:val="004F0EFD"/>
    <w:rsid w:val="004F2078"/>
    <w:rsid w:val="004F4DA3"/>
    <w:rsid w:val="004F6749"/>
    <w:rsid w:val="004F76AD"/>
    <w:rsid w:val="00500F6C"/>
    <w:rsid w:val="0050323B"/>
    <w:rsid w:val="00506557"/>
    <w:rsid w:val="0050677A"/>
    <w:rsid w:val="00506DCC"/>
    <w:rsid w:val="005108D8"/>
    <w:rsid w:val="005116F9"/>
    <w:rsid w:val="00512219"/>
    <w:rsid w:val="00513151"/>
    <w:rsid w:val="005153A7"/>
    <w:rsid w:val="005161B7"/>
    <w:rsid w:val="0051650F"/>
    <w:rsid w:val="005219CF"/>
    <w:rsid w:val="005221B2"/>
    <w:rsid w:val="005225FD"/>
    <w:rsid w:val="00527824"/>
    <w:rsid w:val="00530B41"/>
    <w:rsid w:val="0053208A"/>
    <w:rsid w:val="00534B59"/>
    <w:rsid w:val="00536759"/>
    <w:rsid w:val="00537C62"/>
    <w:rsid w:val="00546970"/>
    <w:rsid w:val="00554E19"/>
    <w:rsid w:val="00556F1E"/>
    <w:rsid w:val="0056121F"/>
    <w:rsid w:val="00563CE7"/>
    <w:rsid w:val="005662E2"/>
    <w:rsid w:val="0057236B"/>
    <w:rsid w:val="00572505"/>
    <w:rsid w:val="0057616C"/>
    <w:rsid w:val="005811D6"/>
    <w:rsid w:val="00582809"/>
    <w:rsid w:val="005847CD"/>
    <w:rsid w:val="0058798C"/>
    <w:rsid w:val="005900FA"/>
    <w:rsid w:val="005935A4"/>
    <w:rsid w:val="005948C2"/>
    <w:rsid w:val="00595437"/>
    <w:rsid w:val="00595DCA"/>
    <w:rsid w:val="00596F8F"/>
    <w:rsid w:val="0059779B"/>
    <w:rsid w:val="005A209A"/>
    <w:rsid w:val="005A2F3C"/>
    <w:rsid w:val="005A5BB3"/>
    <w:rsid w:val="005A60F0"/>
    <w:rsid w:val="005A662D"/>
    <w:rsid w:val="005B09D5"/>
    <w:rsid w:val="005B1409"/>
    <w:rsid w:val="005B2A9B"/>
    <w:rsid w:val="005B3580"/>
    <w:rsid w:val="005B35D7"/>
    <w:rsid w:val="005B392A"/>
    <w:rsid w:val="005B3AA3"/>
    <w:rsid w:val="005B6F83"/>
    <w:rsid w:val="005C66B4"/>
    <w:rsid w:val="005C74FB"/>
    <w:rsid w:val="005D1602"/>
    <w:rsid w:val="005D1783"/>
    <w:rsid w:val="005D2DAD"/>
    <w:rsid w:val="005E222C"/>
    <w:rsid w:val="005E385F"/>
    <w:rsid w:val="005E5B81"/>
    <w:rsid w:val="005E729E"/>
    <w:rsid w:val="005F2CB1"/>
    <w:rsid w:val="005F3025"/>
    <w:rsid w:val="005F618C"/>
    <w:rsid w:val="005F70BD"/>
    <w:rsid w:val="005F7867"/>
    <w:rsid w:val="0060283C"/>
    <w:rsid w:val="00604F14"/>
    <w:rsid w:val="0060601E"/>
    <w:rsid w:val="0060731E"/>
    <w:rsid w:val="00610EDC"/>
    <w:rsid w:val="006113DA"/>
    <w:rsid w:val="00611B83"/>
    <w:rsid w:val="006131A3"/>
    <w:rsid w:val="00613257"/>
    <w:rsid w:val="0061328D"/>
    <w:rsid w:val="00615C6A"/>
    <w:rsid w:val="00620A71"/>
    <w:rsid w:val="00620D80"/>
    <w:rsid w:val="006234A6"/>
    <w:rsid w:val="006276DD"/>
    <w:rsid w:val="00627CD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A46"/>
    <w:rsid w:val="00643475"/>
    <w:rsid w:val="0064396A"/>
    <w:rsid w:val="00643D5F"/>
    <w:rsid w:val="00644580"/>
    <w:rsid w:val="0064624E"/>
    <w:rsid w:val="00650A15"/>
    <w:rsid w:val="00650AB9"/>
    <w:rsid w:val="00650F99"/>
    <w:rsid w:val="0065287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43"/>
    <w:rsid w:val="0066482A"/>
    <w:rsid w:val="006655EE"/>
    <w:rsid w:val="00667EE7"/>
    <w:rsid w:val="00670922"/>
    <w:rsid w:val="00670BE1"/>
    <w:rsid w:val="0067218F"/>
    <w:rsid w:val="00673D5F"/>
    <w:rsid w:val="006741F2"/>
    <w:rsid w:val="006747B3"/>
    <w:rsid w:val="00674CC3"/>
    <w:rsid w:val="00675C72"/>
    <w:rsid w:val="006771F9"/>
    <w:rsid w:val="006774E8"/>
    <w:rsid w:val="006776D7"/>
    <w:rsid w:val="00681003"/>
    <w:rsid w:val="006817C9"/>
    <w:rsid w:val="00683D70"/>
    <w:rsid w:val="00683ECE"/>
    <w:rsid w:val="006930DA"/>
    <w:rsid w:val="00695FC2"/>
    <w:rsid w:val="00696949"/>
    <w:rsid w:val="00696A48"/>
    <w:rsid w:val="00697052"/>
    <w:rsid w:val="006A0E23"/>
    <w:rsid w:val="006A11BB"/>
    <w:rsid w:val="006A46FB"/>
    <w:rsid w:val="006A59E3"/>
    <w:rsid w:val="006A5E28"/>
    <w:rsid w:val="006A697B"/>
    <w:rsid w:val="006A7AFF"/>
    <w:rsid w:val="006B09CE"/>
    <w:rsid w:val="006B1816"/>
    <w:rsid w:val="006B1DC2"/>
    <w:rsid w:val="006B2099"/>
    <w:rsid w:val="006B2BFC"/>
    <w:rsid w:val="006B50CF"/>
    <w:rsid w:val="006C03B8"/>
    <w:rsid w:val="006C5EC9"/>
    <w:rsid w:val="006C6059"/>
    <w:rsid w:val="006C7522"/>
    <w:rsid w:val="006D165F"/>
    <w:rsid w:val="006D167A"/>
    <w:rsid w:val="006D21CF"/>
    <w:rsid w:val="006D3685"/>
    <w:rsid w:val="006D6F08"/>
    <w:rsid w:val="006E062C"/>
    <w:rsid w:val="006E1C82"/>
    <w:rsid w:val="006E2388"/>
    <w:rsid w:val="006E28B7"/>
    <w:rsid w:val="006E2A9B"/>
    <w:rsid w:val="006E2CE0"/>
    <w:rsid w:val="006E3310"/>
    <w:rsid w:val="006E4E39"/>
    <w:rsid w:val="006E565E"/>
    <w:rsid w:val="006E673D"/>
    <w:rsid w:val="006E7D3B"/>
    <w:rsid w:val="006F002A"/>
    <w:rsid w:val="006F04CE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532"/>
    <w:rsid w:val="00717772"/>
    <w:rsid w:val="007257D0"/>
    <w:rsid w:val="00726EA6"/>
    <w:rsid w:val="00727208"/>
    <w:rsid w:val="00727680"/>
    <w:rsid w:val="007348B1"/>
    <w:rsid w:val="007362A6"/>
    <w:rsid w:val="00736D7D"/>
    <w:rsid w:val="007371FD"/>
    <w:rsid w:val="00740E58"/>
    <w:rsid w:val="00742607"/>
    <w:rsid w:val="00743D59"/>
    <w:rsid w:val="007445A0"/>
    <w:rsid w:val="0074524B"/>
    <w:rsid w:val="00746A24"/>
    <w:rsid w:val="007478B3"/>
    <w:rsid w:val="00747D8B"/>
    <w:rsid w:val="00750E76"/>
    <w:rsid w:val="00751228"/>
    <w:rsid w:val="0075321F"/>
    <w:rsid w:val="007571E1"/>
    <w:rsid w:val="00757A16"/>
    <w:rsid w:val="007604B2"/>
    <w:rsid w:val="00761475"/>
    <w:rsid w:val="007640C7"/>
    <w:rsid w:val="00765281"/>
    <w:rsid w:val="007665DF"/>
    <w:rsid w:val="00766BAD"/>
    <w:rsid w:val="007712B5"/>
    <w:rsid w:val="007729A2"/>
    <w:rsid w:val="007755F2"/>
    <w:rsid w:val="00776971"/>
    <w:rsid w:val="00776D45"/>
    <w:rsid w:val="00780A80"/>
    <w:rsid w:val="0078177E"/>
    <w:rsid w:val="0078304C"/>
    <w:rsid w:val="00783673"/>
    <w:rsid w:val="007853E8"/>
    <w:rsid w:val="00785490"/>
    <w:rsid w:val="00791035"/>
    <w:rsid w:val="00791415"/>
    <w:rsid w:val="007925EA"/>
    <w:rsid w:val="00792CFC"/>
    <w:rsid w:val="00793CD8"/>
    <w:rsid w:val="00794253"/>
    <w:rsid w:val="0079597E"/>
    <w:rsid w:val="00795C92"/>
    <w:rsid w:val="00796231"/>
    <w:rsid w:val="00796466"/>
    <w:rsid w:val="0079743E"/>
    <w:rsid w:val="007A092E"/>
    <w:rsid w:val="007A1CB3"/>
    <w:rsid w:val="007A306F"/>
    <w:rsid w:val="007A37B2"/>
    <w:rsid w:val="007A43A6"/>
    <w:rsid w:val="007A58A6"/>
    <w:rsid w:val="007A5F47"/>
    <w:rsid w:val="007A6470"/>
    <w:rsid w:val="007B22C8"/>
    <w:rsid w:val="007B2A2A"/>
    <w:rsid w:val="007B2DE1"/>
    <w:rsid w:val="007B3D2D"/>
    <w:rsid w:val="007B4062"/>
    <w:rsid w:val="007B50AE"/>
    <w:rsid w:val="007B51DF"/>
    <w:rsid w:val="007C05DD"/>
    <w:rsid w:val="007C0C19"/>
    <w:rsid w:val="007C2097"/>
    <w:rsid w:val="007C218D"/>
    <w:rsid w:val="007C2C0F"/>
    <w:rsid w:val="007C3D18"/>
    <w:rsid w:val="007C55B5"/>
    <w:rsid w:val="007C60BF"/>
    <w:rsid w:val="007C6A07"/>
    <w:rsid w:val="007C75A1"/>
    <w:rsid w:val="007C77A5"/>
    <w:rsid w:val="007D04E5"/>
    <w:rsid w:val="007D3254"/>
    <w:rsid w:val="007D39A1"/>
    <w:rsid w:val="007D5901"/>
    <w:rsid w:val="007D735A"/>
    <w:rsid w:val="007D7526"/>
    <w:rsid w:val="007E2E1E"/>
    <w:rsid w:val="007E4007"/>
    <w:rsid w:val="007E4610"/>
    <w:rsid w:val="007E4715"/>
    <w:rsid w:val="007E505B"/>
    <w:rsid w:val="007E7091"/>
    <w:rsid w:val="007F0EEE"/>
    <w:rsid w:val="007F4D76"/>
    <w:rsid w:val="007F5F21"/>
    <w:rsid w:val="00803FAE"/>
    <w:rsid w:val="00804887"/>
    <w:rsid w:val="0080605F"/>
    <w:rsid w:val="00807786"/>
    <w:rsid w:val="00811FCB"/>
    <w:rsid w:val="008158D6"/>
    <w:rsid w:val="00817196"/>
    <w:rsid w:val="00820BC0"/>
    <w:rsid w:val="00821477"/>
    <w:rsid w:val="00822A59"/>
    <w:rsid w:val="008235DB"/>
    <w:rsid w:val="00824492"/>
    <w:rsid w:val="00824AB4"/>
    <w:rsid w:val="00825AB5"/>
    <w:rsid w:val="00825C42"/>
    <w:rsid w:val="00825D25"/>
    <w:rsid w:val="008275C1"/>
    <w:rsid w:val="00827D6F"/>
    <w:rsid w:val="00830600"/>
    <w:rsid w:val="00834362"/>
    <w:rsid w:val="008376AC"/>
    <w:rsid w:val="008444E8"/>
    <w:rsid w:val="00844E80"/>
    <w:rsid w:val="008457A9"/>
    <w:rsid w:val="00845C99"/>
    <w:rsid w:val="00846341"/>
    <w:rsid w:val="00846FE7"/>
    <w:rsid w:val="00850084"/>
    <w:rsid w:val="00856911"/>
    <w:rsid w:val="00860A02"/>
    <w:rsid w:val="00863A74"/>
    <w:rsid w:val="008665F0"/>
    <w:rsid w:val="008677FD"/>
    <w:rsid w:val="008706D4"/>
    <w:rsid w:val="00870DDC"/>
    <w:rsid w:val="00870F8A"/>
    <w:rsid w:val="008719A4"/>
    <w:rsid w:val="00871D23"/>
    <w:rsid w:val="00874312"/>
    <w:rsid w:val="0087437C"/>
    <w:rsid w:val="00875CD7"/>
    <w:rsid w:val="00876B4D"/>
    <w:rsid w:val="00877F18"/>
    <w:rsid w:val="008938AA"/>
    <w:rsid w:val="008941E3"/>
    <w:rsid w:val="00894A88"/>
    <w:rsid w:val="00895386"/>
    <w:rsid w:val="00896A5E"/>
    <w:rsid w:val="008A1499"/>
    <w:rsid w:val="008A14FB"/>
    <w:rsid w:val="008A21FF"/>
    <w:rsid w:val="008A2CE2"/>
    <w:rsid w:val="008A30AC"/>
    <w:rsid w:val="008A3393"/>
    <w:rsid w:val="008A44B8"/>
    <w:rsid w:val="008A51A8"/>
    <w:rsid w:val="008A54C7"/>
    <w:rsid w:val="008A77D8"/>
    <w:rsid w:val="008A7FAA"/>
    <w:rsid w:val="008B0483"/>
    <w:rsid w:val="008B0883"/>
    <w:rsid w:val="008B120C"/>
    <w:rsid w:val="008B51A0"/>
    <w:rsid w:val="008B592A"/>
    <w:rsid w:val="008B67E7"/>
    <w:rsid w:val="008B7845"/>
    <w:rsid w:val="008B7B5C"/>
    <w:rsid w:val="008C0C99"/>
    <w:rsid w:val="008C2017"/>
    <w:rsid w:val="008C46BB"/>
    <w:rsid w:val="008C4958"/>
    <w:rsid w:val="008C4BAA"/>
    <w:rsid w:val="008C5659"/>
    <w:rsid w:val="008C6AE8"/>
    <w:rsid w:val="008C7573"/>
    <w:rsid w:val="008D00A5"/>
    <w:rsid w:val="008D2688"/>
    <w:rsid w:val="008D34F1"/>
    <w:rsid w:val="008D37C9"/>
    <w:rsid w:val="008D39D8"/>
    <w:rsid w:val="008D4240"/>
    <w:rsid w:val="008D6598"/>
    <w:rsid w:val="008D6D1A"/>
    <w:rsid w:val="008E065E"/>
    <w:rsid w:val="008E0927"/>
    <w:rsid w:val="008E1909"/>
    <w:rsid w:val="008E1B84"/>
    <w:rsid w:val="008E3072"/>
    <w:rsid w:val="008E5BE7"/>
    <w:rsid w:val="008F1EAB"/>
    <w:rsid w:val="008F33DC"/>
    <w:rsid w:val="008F343A"/>
    <w:rsid w:val="008F4399"/>
    <w:rsid w:val="008F477F"/>
    <w:rsid w:val="00902350"/>
    <w:rsid w:val="0090336B"/>
    <w:rsid w:val="009053AA"/>
    <w:rsid w:val="00906296"/>
    <w:rsid w:val="00906939"/>
    <w:rsid w:val="00910B7D"/>
    <w:rsid w:val="00911DFB"/>
    <w:rsid w:val="009139D9"/>
    <w:rsid w:val="0091446A"/>
    <w:rsid w:val="00914AD8"/>
    <w:rsid w:val="00916079"/>
    <w:rsid w:val="009170F7"/>
    <w:rsid w:val="00917CE9"/>
    <w:rsid w:val="00920BF2"/>
    <w:rsid w:val="00922010"/>
    <w:rsid w:val="0092205D"/>
    <w:rsid w:val="00922E69"/>
    <w:rsid w:val="009239ED"/>
    <w:rsid w:val="00924E95"/>
    <w:rsid w:val="009252DB"/>
    <w:rsid w:val="00925429"/>
    <w:rsid w:val="00926E69"/>
    <w:rsid w:val="00926FF9"/>
    <w:rsid w:val="00931BD9"/>
    <w:rsid w:val="00933124"/>
    <w:rsid w:val="00933D3E"/>
    <w:rsid w:val="00933FC5"/>
    <w:rsid w:val="009368F3"/>
    <w:rsid w:val="00937AE6"/>
    <w:rsid w:val="009406C0"/>
    <w:rsid w:val="00940DBC"/>
    <w:rsid w:val="00941636"/>
    <w:rsid w:val="00943742"/>
    <w:rsid w:val="00945220"/>
    <w:rsid w:val="00945C05"/>
    <w:rsid w:val="00946945"/>
    <w:rsid w:val="00947713"/>
    <w:rsid w:val="00950DE7"/>
    <w:rsid w:val="00950E4E"/>
    <w:rsid w:val="00953920"/>
    <w:rsid w:val="00953D47"/>
    <w:rsid w:val="00955F40"/>
    <w:rsid w:val="0095681E"/>
    <w:rsid w:val="009572D4"/>
    <w:rsid w:val="00961921"/>
    <w:rsid w:val="0096430A"/>
    <w:rsid w:val="0096554B"/>
    <w:rsid w:val="0096584A"/>
    <w:rsid w:val="00967DD4"/>
    <w:rsid w:val="00970F6D"/>
    <w:rsid w:val="00971F08"/>
    <w:rsid w:val="0097382A"/>
    <w:rsid w:val="0097603D"/>
    <w:rsid w:val="00976737"/>
    <w:rsid w:val="00976949"/>
    <w:rsid w:val="00980477"/>
    <w:rsid w:val="00985253"/>
    <w:rsid w:val="009853B3"/>
    <w:rsid w:val="00985C86"/>
    <w:rsid w:val="00987F26"/>
    <w:rsid w:val="00990630"/>
    <w:rsid w:val="00991382"/>
    <w:rsid w:val="00991761"/>
    <w:rsid w:val="00991899"/>
    <w:rsid w:val="009921B8"/>
    <w:rsid w:val="00994DCA"/>
    <w:rsid w:val="009960EC"/>
    <w:rsid w:val="009970DD"/>
    <w:rsid w:val="00997632"/>
    <w:rsid w:val="009A0FBA"/>
    <w:rsid w:val="009A1601"/>
    <w:rsid w:val="009A330A"/>
    <w:rsid w:val="009A3BB6"/>
    <w:rsid w:val="009A462D"/>
    <w:rsid w:val="009A5CBA"/>
    <w:rsid w:val="009A6600"/>
    <w:rsid w:val="009A70BA"/>
    <w:rsid w:val="009B1F30"/>
    <w:rsid w:val="009B3AC2"/>
    <w:rsid w:val="009B4DF4"/>
    <w:rsid w:val="009B564E"/>
    <w:rsid w:val="009B5EA8"/>
    <w:rsid w:val="009B7E87"/>
    <w:rsid w:val="009C0169"/>
    <w:rsid w:val="009C26EC"/>
    <w:rsid w:val="009C3B51"/>
    <w:rsid w:val="009C403E"/>
    <w:rsid w:val="009C6915"/>
    <w:rsid w:val="009D3D55"/>
    <w:rsid w:val="009D4FF0"/>
    <w:rsid w:val="009D5C39"/>
    <w:rsid w:val="009D703C"/>
    <w:rsid w:val="009D718F"/>
    <w:rsid w:val="009D7A6B"/>
    <w:rsid w:val="009E068F"/>
    <w:rsid w:val="009E14E0"/>
    <w:rsid w:val="009E35DB"/>
    <w:rsid w:val="009E47A3"/>
    <w:rsid w:val="009E6A76"/>
    <w:rsid w:val="009F08F3"/>
    <w:rsid w:val="009F1999"/>
    <w:rsid w:val="009F344F"/>
    <w:rsid w:val="00A02D82"/>
    <w:rsid w:val="00A031D8"/>
    <w:rsid w:val="00A0436D"/>
    <w:rsid w:val="00A048A8"/>
    <w:rsid w:val="00A04F49"/>
    <w:rsid w:val="00A13E54"/>
    <w:rsid w:val="00A17F63"/>
    <w:rsid w:val="00A2193B"/>
    <w:rsid w:val="00A2304B"/>
    <w:rsid w:val="00A23440"/>
    <w:rsid w:val="00A2351A"/>
    <w:rsid w:val="00A25CDC"/>
    <w:rsid w:val="00A264A9"/>
    <w:rsid w:val="00A26DCF"/>
    <w:rsid w:val="00A27785"/>
    <w:rsid w:val="00A30187"/>
    <w:rsid w:val="00A3163F"/>
    <w:rsid w:val="00A3448A"/>
    <w:rsid w:val="00A36297"/>
    <w:rsid w:val="00A40686"/>
    <w:rsid w:val="00A40E28"/>
    <w:rsid w:val="00A41E2B"/>
    <w:rsid w:val="00A45B74"/>
    <w:rsid w:val="00A45B80"/>
    <w:rsid w:val="00A4615E"/>
    <w:rsid w:val="00A52E1D"/>
    <w:rsid w:val="00A532C3"/>
    <w:rsid w:val="00A53B67"/>
    <w:rsid w:val="00A53E73"/>
    <w:rsid w:val="00A61499"/>
    <w:rsid w:val="00A62A77"/>
    <w:rsid w:val="00A63483"/>
    <w:rsid w:val="00A64C08"/>
    <w:rsid w:val="00A657D7"/>
    <w:rsid w:val="00A660AC"/>
    <w:rsid w:val="00A67E6C"/>
    <w:rsid w:val="00A71B99"/>
    <w:rsid w:val="00A739D0"/>
    <w:rsid w:val="00A73C92"/>
    <w:rsid w:val="00A761D4"/>
    <w:rsid w:val="00A77EC4"/>
    <w:rsid w:val="00A81B0A"/>
    <w:rsid w:val="00A878C9"/>
    <w:rsid w:val="00A92879"/>
    <w:rsid w:val="00A9316E"/>
    <w:rsid w:val="00A938F5"/>
    <w:rsid w:val="00A9442A"/>
    <w:rsid w:val="00A97792"/>
    <w:rsid w:val="00AA016F"/>
    <w:rsid w:val="00AA1ED6"/>
    <w:rsid w:val="00AA40E0"/>
    <w:rsid w:val="00AA51D6"/>
    <w:rsid w:val="00AA597A"/>
    <w:rsid w:val="00AB0BC8"/>
    <w:rsid w:val="00AB11CA"/>
    <w:rsid w:val="00AB1418"/>
    <w:rsid w:val="00AB14D9"/>
    <w:rsid w:val="00AB4AB8"/>
    <w:rsid w:val="00AB655E"/>
    <w:rsid w:val="00AC007F"/>
    <w:rsid w:val="00AC1BD9"/>
    <w:rsid w:val="00AC2ECD"/>
    <w:rsid w:val="00AC3119"/>
    <w:rsid w:val="00AC49FB"/>
    <w:rsid w:val="00AC4BD5"/>
    <w:rsid w:val="00AC5A10"/>
    <w:rsid w:val="00AD0AA3"/>
    <w:rsid w:val="00AD1FF5"/>
    <w:rsid w:val="00AD3F94"/>
    <w:rsid w:val="00AD4A5A"/>
    <w:rsid w:val="00AD54E5"/>
    <w:rsid w:val="00AE27AC"/>
    <w:rsid w:val="00AE40E0"/>
    <w:rsid w:val="00AE4BC4"/>
    <w:rsid w:val="00AE4DBA"/>
    <w:rsid w:val="00AE4F07"/>
    <w:rsid w:val="00AE7C75"/>
    <w:rsid w:val="00AF076B"/>
    <w:rsid w:val="00AF1C5D"/>
    <w:rsid w:val="00AF1CEF"/>
    <w:rsid w:val="00AF42D7"/>
    <w:rsid w:val="00B006FE"/>
    <w:rsid w:val="00B007CB"/>
    <w:rsid w:val="00B01EA4"/>
    <w:rsid w:val="00B02AA9"/>
    <w:rsid w:val="00B02FA3"/>
    <w:rsid w:val="00B05084"/>
    <w:rsid w:val="00B13905"/>
    <w:rsid w:val="00B157F9"/>
    <w:rsid w:val="00B20256"/>
    <w:rsid w:val="00B20995"/>
    <w:rsid w:val="00B20D09"/>
    <w:rsid w:val="00B20EE3"/>
    <w:rsid w:val="00B272AB"/>
    <w:rsid w:val="00B2763F"/>
    <w:rsid w:val="00B27AAC"/>
    <w:rsid w:val="00B30929"/>
    <w:rsid w:val="00B335CA"/>
    <w:rsid w:val="00B3718F"/>
    <w:rsid w:val="00B372AA"/>
    <w:rsid w:val="00B40445"/>
    <w:rsid w:val="00B409E0"/>
    <w:rsid w:val="00B40E03"/>
    <w:rsid w:val="00B41888"/>
    <w:rsid w:val="00B42056"/>
    <w:rsid w:val="00B42998"/>
    <w:rsid w:val="00B44EBE"/>
    <w:rsid w:val="00B458F3"/>
    <w:rsid w:val="00B45A52"/>
    <w:rsid w:val="00B46175"/>
    <w:rsid w:val="00B466E7"/>
    <w:rsid w:val="00B473DD"/>
    <w:rsid w:val="00B548B7"/>
    <w:rsid w:val="00B55A88"/>
    <w:rsid w:val="00B62161"/>
    <w:rsid w:val="00B647D4"/>
    <w:rsid w:val="00B652CD"/>
    <w:rsid w:val="00B664C7"/>
    <w:rsid w:val="00B739F6"/>
    <w:rsid w:val="00B81A6C"/>
    <w:rsid w:val="00B824C9"/>
    <w:rsid w:val="00B8532B"/>
    <w:rsid w:val="00B85DE5"/>
    <w:rsid w:val="00B90F73"/>
    <w:rsid w:val="00B91C55"/>
    <w:rsid w:val="00B92F0C"/>
    <w:rsid w:val="00B93402"/>
    <w:rsid w:val="00B93B59"/>
    <w:rsid w:val="00B9406A"/>
    <w:rsid w:val="00B9584F"/>
    <w:rsid w:val="00B96FC4"/>
    <w:rsid w:val="00BA2280"/>
    <w:rsid w:val="00BA22DA"/>
    <w:rsid w:val="00BA2A08"/>
    <w:rsid w:val="00BA3B74"/>
    <w:rsid w:val="00BA41B3"/>
    <w:rsid w:val="00BA56D2"/>
    <w:rsid w:val="00BA76E0"/>
    <w:rsid w:val="00BB2A25"/>
    <w:rsid w:val="00BB51E9"/>
    <w:rsid w:val="00BC0FDC"/>
    <w:rsid w:val="00BC10C0"/>
    <w:rsid w:val="00BC3053"/>
    <w:rsid w:val="00BC4D2E"/>
    <w:rsid w:val="00BD3D3D"/>
    <w:rsid w:val="00BD48AC"/>
    <w:rsid w:val="00BD5F1A"/>
    <w:rsid w:val="00BE1143"/>
    <w:rsid w:val="00BE1234"/>
    <w:rsid w:val="00BE16F9"/>
    <w:rsid w:val="00BE18B3"/>
    <w:rsid w:val="00BE1E59"/>
    <w:rsid w:val="00BE2FA6"/>
    <w:rsid w:val="00BE333F"/>
    <w:rsid w:val="00BE7406"/>
    <w:rsid w:val="00BE7603"/>
    <w:rsid w:val="00BF0C44"/>
    <w:rsid w:val="00BF3279"/>
    <w:rsid w:val="00BF34EF"/>
    <w:rsid w:val="00BF74C7"/>
    <w:rsid w:val="00BF7BD6"/>
    <w:rsid w:val="00C015F1"/>
    <w:rsid w:val="00C01F33"/>
    <w:rsid w:val="00C02CC6"/>
    <w:rsid w:val="00C040F7"/>
    <w:rsid w:val="00C044AB"/>
    <w:rsid w:val="00C05706"/>
    <w:rsid w:val="00C07377"/>
    <w:rsid w:val="00C10478"/>
    <w:rsid w:val="00C10888"/>
    <w:rsid w:val="00C12107"/>
    <w:rsid w:val="00C13898"/>
    <w:rsid w:val="00C14D4B"/>
    <w:rsid w:val="00C154BB"/>
    <w:rsid w:val="00C242C9"/>
    <w:rsid w:val="00C24DE2"/>
    <w:rsid w:val="00C2586E"/>
    <w:rsid w:val="00C268E6"/>
    <w:rsid w:val="00C279B5"/>
    <w:rsid w:val="00C27C45"/>
    <w:rsid w:val="00C30BD6"/>
    <w:rsid w:val="00C34BDE"/>
    <w:rsid w:val="00C3719D"/>
    <w:rsid w:val="00C37812"/>
    <w:rsid w:val="00C37CB2"/>
    <w:rsid w:val="00C41785"/>
    <w:rsid w:val="00C473A5"/>
    <w:rsid w:val="00C50493"/>
    <w:rsid w:val="00C54995"/>
    <w:rsid w:val="00C54BA3"/>
    <w:rsid w:val="00C54D41"/>
    <w:rsid w:val="00C60783"/>
    <w:rsid w:val="00C61A51"/>
    <w:rsid w:val="00C6331A"/>
    <w:rsid w:val="00C6392F"/>
    <w:rsid w:val="00C64672"/>
    <w:rsid w:val="00C70697"/>
    <w:rsid w:val="00C712D3"/>
    <w:rsid w:val="00C72093"/>
    <w:rsid w:val="00C72EF4"/>
    <w:rsid w:val="00C744FE"/>
    <w:rsid w:val="00C75D2F"/>
    <w:rsid w:val="00C767BE"/>
    <w:rsid w:val="00C76E3C"/>
    <w:rsid w:val="00C805BE"/>
    <w:rsid w:val="00C81568"/>
    <w:rsid w:val="00C83D4B"/>
    <w:rsid w:val="00C9027A"/>
    <w:rsid w:val="00C9068E"/>
    <w:rsid w:val="00C912E8"/>
    <w:rsid w:val="00C93814"/>
    <w:rsid w:val="00C93C4B"/>
    <w:rsid w:val="00C94310"/>
    <w:rsid w:val="00C944AB"/>
    <w:rsid w:val="00C95397"/>
    <w:rsid w:val="00C95B40"/>
    <w:rsid w:val="00CA1ED8"/>
    <w:rsid w:val="00CA32BA"/>
    <w:rsid w:val="00CA5A92"/>
    <w:rsid w:val="00CA5D4C"/>
    <w:rsid w:val="00CA7F96"/>
    <w:rsid w:val="00CB0C55"/>
    <w:rsid w:val="00CB1F63"/>
    <w:rsid w:val="00CB4E57"/>
    <w:rsid w:val="00CB7170"/>
    <w:rsid w:val="00CC040E"/>
    <w:rsid w:val="00CC111F"/>
    <w:rsid w:val="00CC2011"/>
    <w:rsid w:val="00CC2EF9"/>
    <w:rsid w:val="00CC3EA0"/>
    <w:rsid w:val="00CC52EA"/>
    <w:rsid w:val="00CC7B45"/>
    <w:rsid w:val="00CD1188"/>
    <w:rsid w:val="00CD18D9"/>
    <w:rsid w:val="00CD25AF"/>
    <w:rsid w:val="00CD2ED1"/>
    <w:rsid w:val="00CD337B"/>
    <w:rsid w:val="00CD3B98"/>
    <w:rsid w:val="00CD7C79"/>
    <w:rsid w:val="00CE0424"/>
    <w:rsid w:val="00CE1273"/>
    <w:rsid w:val="00CE325D"/>
    <w:rsid w:val="00CE7561"/>
    <w:rsid w:val="00CF1354"/>
    <w:rsid w:val="00CF19F3"/>
    <w:rsid w:val="00CF1E37"/>
    <w:rsid w:val="00CF360E"/>
    <w:rsid w:val="00CF3B1F"/>
    <w:rsid w:val="00CF3BF6"/>
    <w:rsid w:val="00CF3D95"/>
    <w:rsid w:val="00CF41B5"/>
    <w:rsid w:val="00CF4B1C"/>
    <w:rsid w:val="00CF61A8"/>
    <w:rsid w:val="00CF625B"/>
    <w:rsid w:val="00CF687E"/>
    <w:rsid w:val="00D0349B"/>
    <w:rsid w:val="00D1015F"/>
    <w:rsid w:val="00D10249"/>
    <w:rsid w:val="00D115C3"/>
    <w:rsid w:val="00D11897"/>
    <w:rsid w:val="00D13135"/>
    <w:rsid w:val="00D13E4E"/>
    <w:rsid w:val="00D13E8B"/>
    <w:rsid w:val="00D2269A"/>
    <w:rsid w:val="00D239A7"/>
    <w:rsid w:val="00D23F47"/>
    <w:rsid w:val="00D24A95"/>
    <w:rsid w:val="00D36E71"/>
    <w:rsid w:val="00D37751"/>
    <w:rsid w:val="00D37D87"/>
    <w:rsid w:val="00D40B33"/>
    <w:rsid w:val="00D4123B"/>
    <w:rsid w:val="00D4318F"/>
    <w:rsid w:val="00D438BF"/>
    <w:rsid w:val="00D440F8"/>
    <w:rsid w:val="00D510E0"/>
    <w:rsid w:val="00D51D86"/>
    <w:rsid w:val="00D546FF"/>
    <w:rsid w:val="00D55AD5"/>
    <w:rsid w:val="00D56289"/>
    <w:rsid w:val="00D567FE"/>
    <w:rsid w:val="00D57614"/>
    <w:rsid w:val="00D576CA"/>
    <w:rsid w:val="00D61AF5"/>
    <w:rsid w:val="00D64DF3"/>
    <w:rsid w:val="00D652B5"/>
    <w:rsid w:val="00D65889"/>
    <w:rsid w:val="00D66155"/>
    <w:rsid w:val="00D669A8"/>
    <w:rsid w:val="00D708B0"/>
    <w:rsid w:val="00D711CD"/>
    <w:rsid w:val="00D74AB4"/>
    <w:rsid w:val="00D77B1D"/>
    <w:rsid w:val="00D8021F"/>
    <w:rsid w:val="00D80383"/>
    <w:rsid w:val="00D823C6"/>
    <w:rsid w:val="00D8327F"/>
    <w:rsid w:val="00D83868"/>
    <w:rsid w:val="00D86AF5"/>
    <w:rsid w:val="00D86CA3"/>
    <w:rsid w:val="00D871CE"/>
    <w:rsid w:val="00D875F2"/>
    <w:rsid w:val="00D917E9"/>
    <w:rsid w:val="00D9196D"/>
    <w:rsid w:val="00D91FC2"/>
    <w:rsid w:val="00D92982"/>
    <w:rsid w:val="00DA26B9"/>
    <w:rsid w:val="00DA305E"/>
    <w:rsid w:val="00DA5417"/>
    <w:rsid w:val="00DA56E8"/>
    <w:rsid w:val="00DB0A9F"/>
    <w:rsid w:val="00DB1864"/>
    <w:rsid w:val="00DB377D"/>
    <w:rsid w:val="00DB5B13"/>
    <w:rsid w:val="00DC198E"/>
    <w:rsid w:val="00DC2D36"/>
    <w:rsid w:val="00DC3783"/>
    <w:rsid w:val="00DC53EF"/>
    <w:rsid w:val="00DD206A"/>
    <w:rsid w:val="00DD63E7"/>
    <w:rsid w:val="00DE5608"/>
    <w:rsid w:val="00DE58D0"/>
    <w:rsid w:val="00DE61CE"/>
    <w:rsid w:val="00DE654F"/>
    <w:rsid w:val="00DF0B6E"/>
    <w:rsid w:val="00DF15E0"/>
    <w:rsid w:val="00DF37A0"/>
    <w:rsid w:val="00DF3CF8"/>
    <w:rsid w:val="00DF48BD"/>
    <w:rsid w:val="00DF502A"/>
    <w:rsid w:val="00E0252C"/>
    <w:rsid w:val="00E02A46"/>
    <w:rsid w:val="00E104D8"/>
    <w:rsid w:val="00E108FA"/>
    <w:rsid w:val="00E110E7"/>
    <w:rsid w:val="00E11B20"/>
    <w:rsid w:val="00E17FA2"/>
    <w:rsid w:val="00E21E95"/>
    <w:rsid w:val="00E22330"/>
    <w:rsid w:val="00E237C0"/>
    <w:rsid w:val="00E242B1"/>
    <w:rsid w:val="00E250CA"/>
    <w:rsid w:val="00E276BE"/>
    <w:rsid w:val="00E30B5A"/>
    <w:rsid w:val="00E3123D"/>
    <w:rsid w:val="00E31461"/>
    <w:rsid w:val="00E31D43"/>
    <w:rsid w:val="00E32608"/>
    <w:rsid w:val="00E33AFA"/>
    <w:rsid w:val="00E34188"/>
    <w:rsid w:val="00E34B6E"/>
    <w:rsid w:val="00E34F08"/>
    <w:rsid w:val="00E35549"/>
    <w:rsid w:val="00E35559"/>
    <w:rsid w:val="00E3723A"/>
    <w:rsid w:val="00E37860"/>
    <w:rsid w:val="00E41EE7"/>
    <w:rsid w:val="00E446F1"/>
    <w:rsid w:val="00E46886"/>
    <w:rsid w:val="00E47AEF"/>
    <w:rsid w:val="00E52B17"/>
    <w:rsid w:val="00E53B75"/>
    <w:rsid w:val="00E53DA2"/>
    <w:rsid w:val="00E54E3B"/>
    <w:rsid w:val="00E57565"/>
    <w:rsid w:val="00E601B0"/>
    <w:rsid w:val="00E614CA"/>
    <w:rsid w:val="00E620B1"/>
    <w:rsid w:val="00E63838"/>
    <w:rsid w:val="00E64434"/>
    <w:rsid w:val="00E64E78"/>
    <w:rsid w:val="00E67C51"/>
    <w:rsid w:val="00E709CA"/>
    <w:rsid w:val="00E72EFC"/>
    <w:rsid w:val="00E758EC"/>
    <w:rsid w:val="00E81233"/>
    <w:rsid w:val="00E819C3"/>
    <w:rsid w:val="00E8234C"/>
    <w:rsid w:val="00E83AA9"/>
    <w:rsid w:val="00E85928"/>
    <w:rsid w:val="00E86A0D"/>
    <w:rsid w:val="00E87822"/>
    <w:rsid w:val="00E90395"/>
    <w:rsid w:val="00E90E49"/>
    <w:rsid w:val="00E917F9"/>
    <w:rsid w:val="00E9291C"/>
    <w:rsid w:val="00E93FFE"/>
    <w:rsid w:val="00E94F8A"/>
    <w:rsid w:val="00E96358"/>
    <w:rsid w:val="00E97017"/>
    <w:rsid w:val="00EA034D"/>
    <w:rsid w:val="00EA24EA"/>
    <w:rsid w:val="00EA3DB9"/>
    <w:rsid w:val="00EA619A"/>
    <w:rsid w:val="00EA7469"/>
    <w:rsid w:val="00EA7709"/>
    <w:rsid w:val="00EA7A41"/>
    <w:rsid w:val="00EB077B"/>
    <w:rsid w:val="00EB1168"/>
    <w:rsid w:val="00EB3D27"/>
    <w:rsid w:val="00EB4EA2"/>
    <w:rsid w:val="00EC24D5"/>
    <w:rsid w:val="00EC27C6"/>
    <w:rsid w:val="00EC4207"/>
    <w:rsid w:val="00EC5653"/>
    <w:rsid w:val="00EC71CE"/>
    <w:rsid w:val="00EC7562"/>
    <w:rsid w:val="00ED1006"/>
    <w:rsid w:val="00ED12A4"/>
    <w:rsid w:val="00ED655D"/>
    <w:rsid w:val="00EE1577"/>
    <w:rsid w:val="00EE3DAB"/>
    <w:rsid w:val="00EE4870"/>
    <w:rsid w:val="00EE51CB"/>
    <w:rsid w:val="00EF0490"/>
    <w:rsid w:val="00EF1064"/>
    <w:rsid w:val="00EF18FE"/>
    <w:rsid w:val="00EF26A5"/>
    <w:rsid w:val="00EF3F2E"/>
    <w:rsid w:val="00EF5787"/>
    <w:rsid w:val="00EF60D0"/>
    <w:rsid w:val="00F01B5A"/>
    <w:rsid w:val="00F0528D"/>
    <w:rsid w:val="00F06C67"/>
    <w:rsid w:val="00F06DFD"/>
    <w:rsid w:val="00F071D1"/>
    <w:rsid w:val="00F07533"/>
    <w:rsid w:val="00F10629"/>
    <w:rsid w:val="00F12697"/>
    <w:rsid w:val="00F14AE8"/>
    <w:rsid w:val="00F15FA5"/>
    <w:rsid w:val="00F209B7"/>
    <w:rsid w:val="00F20F5C"/>
    <w:rsid w:val="00F235EB"/>
    <w:rsid w:val="00F2376F"/>
    <w:rsid w:val="00F243D8"/>
    <w:rsid w:val="00F2543A"/>
    <w:rsid w:val="00F30828"/>
    <w:rsid w:val="00F313D6"/>
    <w:rsid w:val="00F37DDE"/>
    <w:rsid w:val="00F40F0C"/>
    <w:rsid w:val="00F4333E"/>
    <w:rsid w:val="00F4766C"/>
    <w:rsid w:val="00F5060E"/>
    <w:rsid w:val="00F507D1"/>
    <w:rsid w:val="00F519CE"/>
    <w:rsid w:val="00F51ADA"/>
    <w:rsid w:val="00F53174"/>
    <w:rsid w:val="00F563AA"/>
    <w:rsid w:val="00F57F3C"/>
    <w:rsid w:val="00F60203"/>
    <w:rsid w:val="00F607C5"/>
    <w:rsid w:val="00F60D4E"/>
    <w:rsid w:val="00F60DEA"/>
    <w:rsid w:val="00F6302A"/>
    <w:rsid w:val="00F63950"/>
    <w:rsid w:val="00F64C2B"/>
    <w:rsid w:val="00F651BE"/>
    <w:rsid w:val="00F67F53"/>
    <w:rsid w:val="00F703BE"/>
    <w:rsid w:val="00F7098D"/>
    <w:rsid w:val="00F70BCA"/>
    <w:rsid w:val="00F71F69"/>
    <w:rsid w:val="00F72B72"/>
    <w:rsid w:val="00F74B47"/>
    <w:rsid w:val="00F74BB9"/>
    <w:rsid w:val="00F75582"/>
    <w:rsid w:val="00F76EFA"/>
    <w:rsid w:val="00F804BE"/>
    <w:rsid w:val="00F817CE"/>
    <w:rsid w:val="00F81B44"/>
    <w:rsid w:val="00F8456C"/>
    <w:rsid w:val="00F850F3"/>
    <w:rsid w:val="00F85896"/>
    <w:rsid w:val="00F859D8"/>
    <w:rsid w:val="00F868F5"/>
    <w:rsid w:val="00F876EC"/>
    <w:rsid w:val="00F9056A"/>
    <w:rsid w:val="00F90F8D"/>
    <w:rsid w:val="00F92782"/>
    <w:rsid w:val="00F93AA9"/>
    <w:rsid w:val="00F93D79"/>
    <w:rsid w:val="00F96985"/>
    <w:rsid w:val="00F97838"/>
    <w:rsid w:val="00FA193A"/>
    <w:rsid w:val="00FA2BB3"/>
    <w:rsid w:val="00FB2A6C"/>
    <w:rsid w:val="00FB4C80"/>
    <w:rsid w:val="00FB6A6A"/>
    <w:rsid w:val="00FC1F44"/>
    <w:rsid w:val="00FC7429"/>
    <w:rsid w:val="00FD07F6"/>
    <w:rsid w:val="00FD1EC8"/>
    <w:rsid w:val="00FD47ED"/>
    <w:rsid w:val="00FD74DB"/>
    <w:rsid w:val="00FD7660"/>
    <w:rsid w:val="00FE0098"/>
    <w:rsid w:val="00FE0655"/>
    <w:rsid w:val="00FE15FE"/>
    <w:rsid w:val="00FE197E"/>
    <w:rsid w:val="00FE2365"/>
    <w:rsid w:val="00FE37D7"/>
    <w:rsid w:val="00FE4C7B"/>
    <w:rsid w:val="00FE7336"/>
    <w:rsid w:val="00FE787C"/>
    <w:rsid w:val="00FF362D"/>
    <w:rsid w:val="00FF3BAE"/>
    <w:rsid w:val="00FF45A5"/>
    <w:rsid w:val="00FF46C0"/>
    <w:rsid w:val="00FF50B1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F1498"/>
  <w15:chartTrackingRefBased/>
  <w15:docId w15:val="{FCE8460E-42A6-44B5-8584-713B1FAA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4B32"/>
    <w:rPr>
      <w:rFonts w:ascii="Times New Roman" w:eastAsiaTheme="minorEastAsia" w:hAnsi="Times New Roman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LChar">
    <w:name w:val="TAL Char"/>
    <w:qFormat/>
    <w:locked/>
    <w:rsid w:val="00CD3B98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CD3B98"/>
    <w:rPr>
      <w:rFonts w:ascii="Arial" w:hAnsi="Arial"/>
      <w:sz w:val="18"/>
      <w:lang w:val="x-none" w:eastAsia="x-none"/>
    </w:rPr>
  </w:style>
  <w:style w:type="paragraph" w:customStyle="1" w:styleId="TALLeft02cm">
    <w:name w:val="TAL + Left: 0.2 cm"/>
    <w:basedOn w:val="TAL"/>
    <w:qFormat/>
    <w:rsid w:val="00CD3B98"/>
    <w:pPr>
      <w:ind w:left="113"/>
    </w:pPr>
    <w:rPr>
      <w:rFonts w:cs="Arial"/>
      <w:bCs/>
      <w:noProof/>
      <w:lang w:val="en-GB" w:eastAsia="en-US"/>
    </w:rPr>
  </w:style>
  <w:style w:type="character" w:customStyle="1" w:styleId="TAHChar">
    <w:name w:val="TAH Char"/>
    <w:qFormat/>
    <w:locked/>
    <w:rsid w:val="00CD3B98"/>
    <w:rPr>
      <w:rFonts w:ascii="Arial" w:hAnsi="Arial" w:cs="Arial"/>
      <w:b/>
      <w:sz w:val="18"/>
    </w:rPr>
  </w:style>
  <w:style w:type="character" w:customStyle="1" w:styleId="B1Char">
    <w:name w:val="B1 Char"/>
    <w:qFormat/>
    <w:locked/>
    <w:rsid w:val="0033364A"/>
  </w:style>
  <w:style w:type="paragraph" w:styleId="Title">
    <w:name w:val="Title"/>
    <w:basedOn w:val="Normal"/>
    <w:next w:val="Normal"/>
    <w:link w:val="TitleChar"/>
    <w:uiPriority w:val="10"/>
    <w:qFormat/>
    <w:rsid w:val="00DA26B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DA26B9"/>
    <w:rPr>
      <w:rFonts w:ascii="Arial" w:eastAsiaTheme="minorEastAsia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DA26B9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DA26B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D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D789C"/>
    <w:rPr>
      <w:rFonts w:ascii="Arial" w:hAnsi="Arial"/>
      <w:spacing w:val="2"/>
      <w:lang w:val="en-US" w:eastAsia="en-US"/>
    </w:rPr>
  </w:style>
  <w:style w:type="character" w:customStyle="1" w:styleId="3GPPTextChar">
    <w:name w:val="3GPP Text Char"/>
    <w:link w:val="3GPPText"/>
    <w:qFormat/>
    <w:locked/>
    <w:rsid w:val="00E709CA"/>
    <w:rPr>
      <w:rFonts w:ascii="Times New Roman" w:eastAsia="SimSun" w:hAnsi="Times New Roman"/>
      <w:sz w:val="22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E709CA"/>
    <w:pPr>
      <w:overflowPunct w:val="0"/>
      <w:autoSpaceDE w:val="0"/>
      <w:autoSpaceDN w:val="0"/>
      <w:adjustRightInd w:val="0"/>
      <w:spacing w:before="120" w:after="120"/>
    </w:pPr>
    <w:rPr>
      <w:rFonts w:eastAsia="SimSun"/>
      <w:sz w:val="22"/>
      <w:lang w:val="en-US"/>
    </w:rPr>
  </w:style>
  <w:style w:type="paragraph" w:customStyle="1" w:styleId="BL">
    <w:name w:val="BL"/>
    <w:basedOn w:val="Normal"/>
    <w:rsid w:val="00D567FE"/>
    <w:pPr>
      <w:widowControl w:val="0"/>
      <w:numPr>
        <w:numId w:val="35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sid w:val="006B09CE"/>
    <w:rPr>
      <w:rFonts w:ascii="SimSun" w:eastAsia="SimSun" w:hAnsi="SimSun"/>
      <w:sz w:val="22"/>
      <w:szCs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6B09CE"/>
    <w:pPr>
      <w:numPr>
        <w:numId w:val="40"/>
      </w:numPr>
      <w:autoSpaceDE w:val="0"/>
      <w:autoSpaceDN w:val="0"/>
      <w:adjustRightInd w:val="0"/>
      <w:snapToGrid w:val="0"/>
      <w:spacing w:after="120"/>
    </w:pPr>
    <w:rPr>
      <w:rFonts w:ascii="SimSun" w:eastAsia="SimSun" w:hAnsi="SimSu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>Ritesh Shreevastav</DisplayName>
        <AccountId>382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8B18996-4E6C-468B-A892-EAF37125060D}"/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FB5684-18B0-43B3-AC15-B4EEF427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226</TotalTime>
  <Pages>4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9450</CharactersWithSpaces>
  <SharedDoc>false</SharedDoc>
  <HLinks>
    <vt:vector size="18" baseType="variant">
      <vt:variant>
        <vt:i4>2031672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_Toc101818984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_Toc101818983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_Toc101816013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193</cp:revision>
  <cp:lastPrinted>2008-01-31T16:09:00Z</cp:lastPrinted>
  <dcterms:created xsi:type="dcterms:W3CDTF">2022-04-25T23:57:00Z</dcterms:created>
  <dcterms:modified xsi:type="dcterms:W3CDTF">2022-04-25T21:25:00Z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